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CF6" w:rsidRPr="006F0562" w:rsidRDefault="00497CF6" w:rsidP="005C29E4">
      <w:pPr>
        <w:shd w:val="clear" w:color="auto" w:fill="FFFFFF"/>
        <w:spacing w:after="208" w:line="240" w:lineRule="auto"/>
        <w:jc w:val="center"/>
        <w:outlineLvl w:val="1"/>
        <w:rPr>
          <w:rFonts w:ascii="Times New Roman" w:eastAsia="Times New Roman" w:hAnsi="Times New Roman" w:cs="Times New Roman"/>
          <w:b/>
          <w:sz w:val="32"/>
          <w:szCs w:val="24"/>
        </w:rPr>
      </w:pPr>
      <w:r w:rsidRPr="006F0562">
        <w:rPr>
          <w:rFonts w:ascii="Times New Roman" w:eastAsia="Times New Roman" w:hAnsi="Times New Roman" w:cs="Times New Roman"/>
          <w:b/>
          <w:i/>
          <w:iCs/>
          <w:sz w:val="28"/>
          <w:szCs w:val="24"/>
        </w:rPr>
        <w:t>Metodologie privind acordarea de puncte pentru obţinerea bursei speciale “</w:t>
      </w:r>
      <w:r w:rsidR="00F81EAC" w:rsidRPr="006F0562">
        <w:rPr>
          <w:rFonts w:ascii="Times New Roman" w:eastAsia="Times New Roman" w:hAnsi="Times New Roman" w:cs="Times New Roman"/>
          <w:b/>
          <w:i/>
          <w:iCs/>
          <w:sz w:val="28"/>
          <w:szCs w:val="24"/>
        </w:rPr>
        <w:t>Thoma Ionescu</w:t>
      </w:r>
      <w:r w:rsidRPr="006F0562">
        <w:rPr>
          <w:rFonts w:ascii="Times New Roman" w:eastAsia="Times New Roman" w:hAnsi="Times New Roman" w:cs="Times New Roman"/>
          <w:b/>
          <w:i/>
          <w:iCs/>
          <w:sz w:val="28"/>
          <w:szCs w:val="24"/>
        </w:rPr>
        <w:t>” pentru activităţi de dezvoltare profesională, sociale şi culturale</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p>
    <w:p w:rsidR="00497CF6" w:rsidRPr="006F0562" w:rsidRDefault="00497CF6" w:rsidP="005C29E4">
      <w:pPr>
        <w:pStyle w:val="ListParagraph"/>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b/>
          <w:bCs/>
          <w:sz w:val="24"/>
          <w:szCs w:val="24"/>
        </w:rPr>
        <w:t>Dispozi</w:t>
      </w:r>
      <w:r w:rsidRPr="006F0562">
        <w:rPr>
          <w:rFonts w:ascii="Cambria Math" w:eastAsia="Times New Roman" w:hAnsi="Cambria Math" w:cs="Times New Roman"/>
          <w:b/>
          <w:bCs/>
          <w:sz w:val="24"/>
          <w:szCs w:val="24"/>
        </w:rPr>
        <w:t>ț</w:t>
      </w:r>
      <w:r w:rsidRPr="006F0562">
        <w:rPr>
          <w:rFonts w:ascii="Times New Roman" w:eastAsia="Times New Roman" w:hAnsi="Times New Roman" w:cs="Times New Roman"/>
          <w:b/>
          <w:bCs/>
          <w:sz w:val="24"/>
          <w:szCs w:val="24"/>
        </w:rPr>
        <w:t>ii generale</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r w:rsidRPr="006F0562">
        <w:rPr>
          <w:rFonts w:ascii="Times New Roman" w:eastAsia="Times New Roman" w:hAnsi="Times New Roman" w:cs="Times New Roman"/>
          <w:b/>
          <w:bCs/>
          <w:sz w:val="24"/>
          <w:szCs w:val="24"/>
        </w:rPr>
        <w:t>Art. 1.</w:t>
      </w:r>
      <w:r w:rsidR="00881439"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 xml:space="preserve">Prezenta Metodologie </w:t>
      </w:r>
      <w:r w:rsidR="00881439" w:rsidRPr="006F0562">
        <w:rPr>
          <w:rFonts w:ascii="Times New Roman" w:eastAsia="Times New Roman" w:hAnsi="Times New Roman" w:cs="Times New Roman"/>
          <w:sz w:val="24"/>
          <w:szCs w:val="24"/>
        </w:rPr>
        <w:t>stabileste criteriile</w:t>
      </w:r>
      <w:r w:rsidRPr="006F0562">
        <w:rPr>
          <w:rFonts w:ascii="Times New Roman" w:eastAsia="Times New Roman" w:hAnsi="Times New Roman" w:cs="Times New Roman"/>
          <w:sz w:val="24"/>
          <w:szCs w:val="24"/>
        </w:rPr>
        <w:t xml:space="preserve"> de acordare a punctelor pentru obţinerea bursei speciale “</w:t>
      </w:r>
      <w:r w:rsidR="00F81EAC" w:rsidRPr="006F0562">
        <w:rPr>
          <w:rFonts w:ascii="Times New Roman" w:eastAsia="Times New Roman" w:hAnsi="Times New Roman" w:cs="Times New Roman"/>
          <w:sz w:val="24"/>
          <w:szCs w:val="24"/>
        </w:rPr>
        <w:t>Thoma Ionescu</w:t>
      </w:r>
      <w:r w:rsidRPr="006F0562">
        <w:rPr>
          <w:rFonts w:ascii="Times New Roman" w:eastAsia="Times New Roman" w:hAnsi="Times New Roman" w:cs="Times New Roman"/>
          <w:sz w:val="24"/>
          <w:szCs w:val="24"/>
        </w:rPr>
        <w:t>” pentru “activităţi de dezvoltare profesională, sociale si culturale”, realizate de studen</w:t>
      </w:r>
      <w:r w:rsidRPr="006F0562">
        <w:rPr>
          <w:rFonts w:ascii="Cambria Math" w:eastAsia="Times New Roman" w:hAnsi="Cambria Math" w:cs="Times New Roman"/>
          <w:sz w:val="24"/>
          <w:szCs w:val="24"/>
        </w:rPr>
        <w:t>ț</w:t>
      </w:r>
      <w:r w:rsidRPr="006F0562">
        <w:rPr>
          <w:rFonts w:ascii="Times New Roman" w:eastAsia="Times New Roman" w:hAnsi="Times New Roman" w:cs="Times New Roman"/>
          <w:sz w:val="24"/>
          <w:szCs w:val="24"/>
        </w:rPr>
        <w:t>ii Universităţii de Medicină şi Farmacie “Carol Davila” din Bucureşti .</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r w:rsidRPr="006F0562">
        <w:rPr>
          <w:rFonts w:ascii="Times New Roman" w:eastAsia="Times New Roman" w:hAnsi="Times New Roman" w:cs="Times New Roman"/>
          <w:b/>
          <w:bCs/>
          <w:sz w:val="24"/>
          <w:szCs w:val="24"/>
        </w:rPr>
        <w:t>Art. 2.</w:t>
      </w:r>
      <w:r w:rsidR="00881439"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 xml:space="preserve">Metodologia a fost stabilită având </w:t>
      </w:r>
      <w:r w:rsidR="00881439" w:rsidRPr="006F0562">
        <w:rPr>
          <w:rFonts w:ascii="Times New Roman" w:eastAsia="Times New Roman" w:hAnsi="Times New Roman" w:cs="Times New Roman"/>
          <w:sz w:val="24"/>
          <w:szCs w:val="24"/>
        </w:rPr>
        <w:t>ca suport</w:t>
      </w:r>
      <w:r w:rsidRPr="006F0562">
        <w:rPr>
          <w:rFonts w:ascii="Times New Roman" w:eastAsia="Times New Roman" w:hAnsi="Times New Roman" w:cs="Times New Roman"/>
          <w:sz w:val="24"/>
          <w:szCs w:val="24"/>
        </w:rPr>
        <w:t xml:space="preserve"> Legea Educa</w:t>
      </w:r>
      <w:r w:rsidRPr="006F0562">
        <w:rPr>
          <w:rFonts w:ascii="Cambria Math" w:eastAsia="Times New Roman" w:hAnsi="Cambria Math" w:cs="Times New Roman"/>
          <w:sz w:val="24"/>
          <w:szCs w:val="24"/>
        </w:rPr>
        <w:t>ț</w:t>
      </w:r>
      <w:r w:rsidRPr="006F0562">
        <w:rPr>
          <w:rFonts w:ascii="Times New Roman" w:eastAsia="Times New Roman" w:hAnsi="Times New Roman" w:cs="Times New Roman"/>
          <w:sz w:val="24"/>
          <w:szCs w:val="24"/>
        </w:rPr>
        <w:t>iei Na</w:t>
      </w:r>
      <w:r w:rsidRPr="006F0562">
        <w:rPr>
          <w:rFonts w:ascii="Cambria Math" w:eastAsia="Times New Roman" w:hAnsi="Cambria Math" w:cs="Times New Roman"/>
          <w:sz w:val="24"/>
          <w:szCs w:val="24"/>
        </w:rPr>
        <w:t>ț</w:t>
      </w:r>
      <w:r w:rsidR="00881439" w:rsidRPr="006F0562">
        <w:rPr>
          <w:rFonts w:ascii="Times New Roman" w:eastAsia="Times New Roman" w:hAnsi="Times New Roman" w:cs="Times New Roman"/>
          <w:sz w:val="24"/>
          <w:szCs w:val="24"/>
        </w:rPr>
        <w:t xml:space="preserve">ionale nr. </w:t>
      </w:r>
      <w:r w:rsidRPr="006F0562">
        <w:rPr>
          <w:rFonts w:ascii="Times New Roman" w:eastAsia="Times New Roman" w:hAnsi="Times New Roman" w:cs="Times New Roman"/>
          <w:sz w:val="24"/>
          <w:szCs w:val="24"/>
        </w:rPr>
        <w:t>1/2011;</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r w:rsidRPr="006F0562">
        <w:rPr>
          <w:rFonts w:ascii="Times New Roman" w:eastAsia="Times New Roman" w:hAnsi="Times New Roman" w:cs="Times New Roman"/>
          <w:b/>
          <w:bCs/>
          <w:sz w:val="24"/>
          <w:szCs w:val="24"/>
        </w:rPr>
        <w:t xml:space="preserve">Art. 3. </w:t>
      </w:r>
      <w:r w:rsidR="00881439" w:rsidRPr="006F0562">
        <w:rPr>
          <w:rFonts w:ascii="Times New Roman" w:eastAsia="Times New Roman" w:hAnsi="Times New Roman" w:cs="Times New Roman"/>
          <w:bCs/>
          <w:sz w:val="24"/>
          <w:szCs w:val="24"/>
        </w:rPr>
        <w:t xml:space="preserve">Conform </w:t>
      </w:r>
      <w:r w:rsidRPr="006F0562">
        <w:rPr>
          <w:rFonts w:ascii="Times New Roman" w:eastAsia="Times New Roman" w:hAnsi="Times New Roman" w:cs="Times New Roman"/>
          <w:sz w:val="24"/>
          <w:szCs w:val="24"/>
        </w:rPr>
        <w:t>art. 12, alin. 3 şi 4: </w:t>
      </w:r>
    </w:p>
    <w:p w:rsidR="00497CF6" w:rsidRPr="006F0562" w:rsidRDefault="00497CF6" w:rsidP="005C29E4">
      <w:pPr>
        <w:numPr>
          <w:ilvl w:val="0"/>
          <w:numId w:val="2"/>
        </w:numPr>
        <w:shd w:val="clear" w:color="auto" w:fill="FFFFFF"/>
        <w:spacing w:before="100" w:beforeAutospacing="1" w:after="100" w:afterAutospacing="1" w:line="240" w:lineRule="auto"/>
        <w:ind w:left="346"/>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Statul acordă premii, burse, locuri în tabere şi alte asemenea stimulente elevilor şi studenţilor cu performanţe şcolare şi universitare, precum şi cu rezultate remarcabile în educaţia şi formarea lor profesională sau în activităţi culturale şi sportive;          </w:t>
      </w:r>
    </w:p>
    <w:p w:rsidR="00497CF6" w:rsidRPr="006F0562" w:rsidRDefault="00497CF6" w:rsidP="005C29E4">
      <w:pPr>
        <w:numPr>
          <w:ilvl w:val="0"/>
          <w:numId w:val="2"/>
        </w:numPr>
        <w:shd w:val="clear" w:color="auto" w:fill="FFFFFF"/>
        <w:spacing w:before="100" w:beforeAutospacing="1" w:after="100" w:afterAutospacing="1" w:line="240" w:lineRule="auto"/>
        <w:ind w:left="346"/>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Elevii şi studenţii care beneficiază de burse sociale de studii pot primi şi burse pentru performanţe şcolare şi universitare;</w:t>
      </w:r>
    </w:p>
    <w:p w:rsidR="00881439" w:rsidRPr="006F0562" w:rsidRDefault="00497CF6" w:rsidP="005C29E4">
      <w:pPr>
        <w:shd w:val="clear" w:color="auto" w:fill="FFFFFF"/>
        <w:spacing w:after="208" w:line="240" w:lineRule="auto"/>
        <w:jc w:val="both"/>
        <w:rPr>
          <w:rFonts w:ascii="Times New Roman" w:eastAsia="Times New Roman" w:hAnsi="Times New Roman" w:cs="Times New Roman"/>
          <w:bCs/>
          <w:sz w:val="24"/>
          <w:szCs w:val="24"/>
          <w:lang w:val="ro-RO"/>
        </w:rPr>
      </w:pPr>
      <w:r w:rsidRPr="006F0562">
        <w:rPr>
          <w:rFonts w:ascii="Times New Roman" w:eastAsia="Times New Roman" w:hAnsi="Times New Roman" w:cs="Times New Roman"/>
          <w:b/>
          <w:bCs/>
          <w:sz w:val="24"/>
          <w:szCs w:val="24"/>
        </w:rPr>
        <w:t> Art. 4.</w:t>
      </w:r>
      <w:r w:rsidR="00881439" w:rsidRPr="006F0562">
        <w:rPr>
          <w:rFonts w:ascii="Times New Roman" w:eastAsia="Times New Roman" w:hAnsi="Times New Roman" w:cs="Times New Roman"/>
          <w:b/>
          <w:bCs/>
          <w:sz w:val="24"/>
          <w:szCs w:val="24"/>
        </w:rPr>
        <w:t xml:space="preserve"> </w:t>
      </w:r>
      <w:r w:rsidR="00881439" w:rsidRPr="006F0562">
        <w:rPr>
          <w:rFonts w:ascii="Times New Roman" w:eastAsia="Times New Roman" w:hAnsi="Times New Roman" w:cs="Times New Roman"/>
          <w:bCs/>
          <w:sz w:val="24"/>
          <w:szCs w:val="24"/>
        </w:rPr>
        <w:t>Bursele speciale “</w:t>
      </w:r>
      <w:r w:rsidR="00F81EAC" w:rsidRPr="006F0562">
        <w:rPr>
          <w:rFonts w:ascii="Times New Roman" w:eastAsia="Times New Roman" w:hAnsi="Times New Roman" w:cs="Times New Roman"/>
          <w:bCs/>
          <w:sz w:val="24"/>
          <w:szCs w:val="24"/>
        </w:rPr>
        <w:t>Thoma Ionescu</w:t>
      </w:r>
      <w:r w:rsidR="00881439" w:rsidRPr="006F0562">
        <w:rPr>
          <w:rFonts w:ascii="Times New Roman" w:eastAsia="Times New Roman" w:hAnsi="Times New Roman" w:cs="Times New Roman"/>
          <w:bCs/>
          <w:sz w:val="24"/>
          <w:szCs w:val="24"/>
          <w:lang w:val="ro-RO"/>
        </w:rPr>
        <w:t>” pentru activitati de dezvoltare profesionala, sociale si culturale sunt</w:t>
      </w:r>
      <w:r w:rsidR="00E22725" w:rsidRPr="006F0562">
        <w:rPr>
          <w:rFonts w:ascii="Times New Roman" w:eastAsia="Times New Roman" w:hAnsi="Times New Roman" w:cs="Times New Roman"/>
          <w:bCs/>
          <w:sz w:val="24"/>
          <w:szCs w:val="24"/>
          <w:lang w:val="ro-RO"/>
        </w:rPr>
        <w:t xml:space="preserve"> finantate din venituri proprii si pot fi cumulate cu oricare alt tip de bursa finantat de la bugetul de stat.</w:t>
      </w:r>
    </w:p>
    <w:p w:rsidR="00497CF6" w:rsidRPr="006F0562" w:rsidRDefault="00881439"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b/>
          <w:bCs/>
          <w:sz w:val="24"/>
          <w:szCs w:val="24"/>
        </w:rPr>
        <w:t xml:space="preserve">Art. 5. </w:t>
      </w:r>
      <w:r w:rsidR="00497CF6" w:rsidRPr="006F0562">
        <w:rPr>
          <w:rFonts w:ascii="Times New Roman" w:eastAsia="Times New Roman" w:hAnsi="Times New Roman" w:cs="Times New Roman"/>
          <w:sz w:val="24"/>
          <w:szCs w:val="24"/>
        </w:rPr>
        <w:t>Pentru obţinerea unei burse speciale “</w:t>
      </w:r>
      <w:r w:rsidR="00F81EAC" w:rsidRPr="006F0562">
        <w:rPr>
          <w:rFonts w:ascii="Times New Roman" w:eastAsia="Times New Roman" w:hAnsi="Times New Roman" w:cs="Times New Roman"/>
          <w:sz w:val="24"/>
          <w:szCs w:val="24"/>
        </w:rPr>
        <w:t>Thoma Ionescu</w:t>
      </w:r>
      <w:r w:rsidR="00497CF6" w:rsidRPr="006F0562">
        <w:rPr>
          <w:rFonts w:ascii="Times New Roman" w:eastAsia="Times New Roman" w:hAnsi="Times New Roman" w:cs="Times New Roman"/>
          <w:sz w:val="24"/>
          <w:szCs w:val="24"/>
        </w:rPr>
        <w:t>” pentru activităţi de dezvoltare profesională, sociale si culturale, se pot înscrie studenţii Universităţii care îndeplinesc conditiile prezentei Metodologii;</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r w:rsidR="00881439" w:rsidRPr="006F0562">
        <w:rPr>
          <w:rFonts w:ascii="Times New Roman" w:eastAsia="Times New Roman" w:hAnsi="Times New Roman" w:cs="Times New Roman"/>
          <w:b/>
          <w:bCs/>
          <w:sz w:val="24"/>
          <w:szCs w:val="24"/>
        </w:rPr>
        <w:t>Art. 6</w:t>
      </w:r>
      <w:r w:rsidRPr="006F0562">
        <w:rPr>
          <w:rFonts w:ascii="Times New Roman" w:eastAsia="Times New Roman" w:hAnsi="Times New Roman" w:cs="Times New Roman"/>
          <w:b/>
          <w:bCs/>
          <w:sz w:val="24"/>
          <w:szCs w:val="24"/>
        </w:rPr>
        <w:t>.</w:t>
      </w:r>
      <w:r w:rsidR="00881439"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Componenţa Comisiei de atribuire a burselor speciale “</w:t>
      </w:r>
      <w:r w:rsidR="00F81EAC" w:rsidRPr="006F0562">
        <w:rPr>
          <w:rFonts w:ascii="Times New Roman" w:eastAsia="Times New Roman" w:hAnsi="Times New Roman" w:cs="Times New Roman"/>
          <w:sz w:val="24"/>
          <w:szCs w:val="24"/>
        </w:rPr>
        <w:t>Thoma Ionescu</w:t>
      </w:r>
      <w:r w:rsidRPr="006F0562">
        <w:rPr>
          <w:rFonts w:ascii="Times New Roman" w:eastAsia="Times New Roman" w:hAnsi="Times New Roman" w:cs="Times New Roman"/>
          <w:sz w:val="24"/>
          <w:szCs w:val="24"/>
        </w:rPr>
        <w:t>” pentru activităţi de dezvoltare profesională, sociale şi culturale, la nivelul Universităţii de Medicină şi Farmacie “Carol Davila” din Bucureşti, este următoarea:</w:t>
      </w:r>
    </w:p>
    <w:p w:rsidR="00497CF6" w:rsidRPr="006F0562" w:rsidRDefault="00497CF6" w:rsidP="005C29E4">
      <w:p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Preşedinte: Rector al UMF “Carol Davila” din Bucuresti</w:t>
      </w:r>
    </w:p>
    <w:p w:rsidR="00497CF6" w:rsidRPr="006F0562" w:rsidRDefault="00497CF6" w:rsidP="005C29E4">
      <w:p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Vicepresedinte: Prorector </w:t>
      </w:r>
      <w:r w:rsidRPr="006F0562">
        <w:rPr>
          <w:rFonts w:ascii="Times New Roman" w:eastAsia="Times New Roman" w:hAnsi="Times New Roman" w:cs="Times New Roman"/>
          <w:i/>
          <w:iCs/>
          <w:sz w:val="24"/>
          <w:szCs w:val="24"/>
        </w:rPr>
        <w:t>cu probleme studenţesti</w:t>
      </w:r>
    </w:p>
    <w:p w:rsidR="00497CF6" w:rsidRPr="006F0562" w:rsidRDefault="00497CF6" w:rsidP="005C29E4">
      <w:p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Membri:     </w:t>
      </w:r>
    </w:p>
    <w:p w:rsidR="00497CF6" w:rsidRPr="006F0562" w:rsidRDefault="00497CF6" w:rsidP="005C29E4">
      <w:pPr>
        <w:shd w:val="clear" w:color="auto" w:fill="FFFFFF"/>
        <w:spacing w:after="0" w:line="240" w:lineRule="auto"/>
        <w:ind w:left="720"/>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Expert dezvoltare instituţională – numit de Preşedintele Comisiei</w:t>
      </w:r>
    </w:p>
    <w:p w:rsidR="00497CF6" w:rsidRPr="006F0562" w:rsidRDefault="00497CF6" w:rsidP="005C29E4">
      <w:pPr>
        <w:shd w:val="clear" w:color="auto" w:fill="FFFFFF"/>
        <w:spacing w:after="0" w:line="240" w:lineRule="auto"/>
        <w:ind w:left="720"/>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Expert activitati academice – numit de Presedintele Comisiei</w:t>
      </w:r>
    </w:p>
    <w:p w:rsidR="00497CF6" w:rsidRPr="006F0562" w:rsidRDefault="00497CF6" w:rsidP="00B83EF7">
      <w:pPr>
        <w:shd w:val="clear" w:color="auto" w:fill="FFFFFF"/>
        <w:spacing w:after="0" w:line="240" w:lineRule="auto"/>
        <w:ind w:left="720"/>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Expert activitati administrative – numit de Presedintele Comisiei</w:t>
      </w:r>
    </w:p>
    <w:p w:rsidR="00497CF6" w:rsidRPr="006F0562" w:rsidRDefault="00FE6642" w:rsidP="00B83EF7">
      <w:pPr>
        <w:shd w:val="clear" w:color="auto" w:fill="FFFFFF"/>
        <w:spacing w:after="0" w:line="240" w:lineRule="auto"/>
        <w:ind w:left="720"/>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Student reprezentant al Facultatii de Medicina – numit de Presedintele Comisiei</w:t>
      </w:r>
    </w:p>
    <w:p w:rsidR="00FE6642" w:rsidRPr="006F0562" w:rsidRDefault="00FE6642" w:rsidP="00FE6642">
      <w:pPr>
        <w:shd w:val="clear" w:color="auto" w:fill="FFFFFF"/>
        <w:spacing w:after="0" w:line="240" w:lineRule="auto"/>
        <w:ind w:left="720"/>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Student reprezentant al Facultatii de Medicina Dentara – numit de Presedintele Comisiei</w:t>
      </w:r>
    </w:p>
    <w:p w:rsidR="00FE6642" w:rsidRPr="006F0562" w:rsidRDefault="00FE6642" w:rsidP="00FE6642">
      <w:pPr>
        <w:shd w:val="clear" w:color="auto" w:fill="FFFFFF"/>
        <w:spacing w:after="0" w:line="240" w:lineRule="auto"/>
        <w:ind w:left="720"/>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Student reprezentant al Facultatii de Farmacie – numit de Presedintele Comisiei</w:t>
      </w:r>
    </w:p>
    <w:p w:rsidR="009C0B28" w:rsidRPr="006F0562" w:rsidRDefault="009C0B28" w:rsidP="005C29E4">
      <w:pPr>
        <w:shd w:val="clear" w:color="auto" w:fill="FFFFFF"/>
        <w:spacing w:after="208" w:line="240" w:lineRule="auto"/>
        <w:jc w:val="both"/>
        <w:rPr>
          <w:rFonts w:ascii="Times New Roman" w:eastAsia="Times New Roman" w:hAnsi="Times New Roman" w:cs="Times New Roman"/>
          <w:sz w:val="24"/>
          <w:szCs w:val="24"/>
        </w:rPr>
      </w:pPr>
    </w:p>
    <w:p w:rsidR="009C0B28" w:rsidRPr="006F0562" w:rsidRDefault="009C0B28" w:rsidP="005C29E4">
      <w:pPr>
        <w:shd w:val="clear" w:color="auto" w:fill="FFFFFF"/>
        <w:spacing w:after="208" w:line="240" w:lineRule="auto"/>
        <w:jc w:val="both"/>
        <w:rPr>
          <w:rFonts w:ascii="Times New Roman" w:eastAsia="Times New Roman" w:hAnsi="Times New Roman" w:cs="Times New Roman"/>
          <w:sz w:val="24"/>
          <w:szCs w:val="24"/>
        </w:rPr>
      </w:pPr>
    </w:p>
    <w:p w:rsidR="009C0B28" w:rsidRPr="006F0562" w:rsidRDefault="009C0B28" w:rsidP="005C29E4">
      <w:pPr>
        <w:shd w:val="clear" w:color="auto" w:fill="FFFFFF"/>
        <w:spacing w:after="208" w:line="240" w:lineRule="auto"/>
        <w:jc w:val="both"/>
        <w:rPr>
          <w:rFonts w:ascii="Times New Roman" w:eastAsia="Times New Roman" w:hAnsi="Times New Roman" w:cs="Times New Roman"/>
          <w:sz w:val="24"/>
          <w:szCs w:val="24"/>
        </w:rPr>
      </w:pP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lastRenderedPageBreak/>
        <w:t> </w:t>
      </w:r>
      <w:r w:rsidR="00881439" w:rsidRPr="006F0562">
        <w:rPr>
          <w:rFonts w:ascii="Times New Roman" w:eastAsia="Times New Roman" w:hAnsi="Times New Roman" w:cs="Times New Roman"/>
          <w:b/>
          <w:bCs/>
          <w:sz w:val="24"/>
          <w:szCs w:val="24"/>
        </w:rPr>
        <w:t>Art. 7</w:t>
      </w:r>
      <w:r w:rsidRPr="006F0562">
        <w:rPr>
          <w:rFonts w:ascii="Times New Roman" w:eastAsia="Times New Roman" w:hAnsi="Times New Roman" w:cs="Times New Roman"/>
          <w:b/>
          <w:bCs/>
          <w:sz w:val="24"/>
          <w:szCs w:val="24"/>
        </w:rPr>
        <w:t>.</w:t>
      </w:r>
      <w:r w:rsidR="00881439"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Comisia de atribuire a burselor:</w:t>
      </w:r>
    </w:p>
    <w:p w:rsidR="00497CF6" w:rsidRPr="006F0562" w:rsidRDefault="00497CF6" w:rsidP="005C29E4">
      <w:pPr>
        <w:numPr>
          <w:ilvl w:val="0"/>
          <w:numId w:val="4"/>
        </w:numPr>
        <w:shd w:val="clear" w:color="auto" w:fill="FFFFFF"/>
        <w:spacing w:before="100" w:beforeAutospacing="1" w:after="100" w:afterAutospacing="1" w:line="240" w:lineRule="auto"/>
        <w:ind w:left="346"/>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propune anual, spre aprobarea Consiliului de Administraţie al Universităţii numărul de puncte necesar pentru acordarea burselor, numărul de burse speciale şi cuantumul acestora;</w:t>
      </w:r>
    </w:p>
    <w:p w:rsidR="00497CF6" w:rsidRPr="006F0562" w:rsidRDefault="00497CF6" w:rsidP="005C29E4">
      <w:pPr>
        <w:numPr>
          <w:ilvl w:val="0"/>
          <w:numId w:val="4"/>
        </w:numPr>
        <w:shd w:val="clear" w:color="auto" w:fill="FFFFFF"/>
        <w:spacing w:before="100" w:beforeAutospacing="1" w:after="100" w:afterAutospacing="1" w:line="240" w:lineRule="auto"/>
        <w:ind w:left="346"/>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xml:space="preserve">realizează Calendarul Activităţilor de dezvoltare profesională, socială </w:t>
      </w:r>
      <w:r w:rsidRPr="006F0562">
        <w:rPr>
          <w:rFonts w:ascii="Cambria Math" w:eastAsia="Times New Roman" w:hAnsi="Cambria Math" w:cs="Times New Roman"/>
          <w:sz w:val="24"/>
          <w:szCs w:val="24"/>
        </w:rPr>
        <w:t>ș</w:t>
      </w:r>
      <w:r w:rsidRPr="006F0562">
        <w:rPr>
          <w:rFonts w:ascii="Times New Roman" w:eastAsia="Times New Roman" w:hAnsi="Times New Roman" w:cs="Times New Roman"/>
          <w:sz w:val="24"/>
          <w:szCs w:val="24"/>
        </w:rPr>
        <w:t>i culturală;</w:t>
      </w:r>
    </w:p>
    <w:p w:rsidR="00497CF6" w:rsidRPr="006F0562" w:rsidRDefault="00497CF6" w:rsidP="009C0B28">
      <w:pPr>
        <w:numPr>
          <w:ilvl w:val="0"/>
          <w:numId w:val="4"/>
        </w:numPr>
        <w:shd w:val="clear" w:color="auto" w:fill="FFFFFF"/>
        <w:spacing w:before="100" w:beforeAutospacing="1" w:after="0" w:line="240" w:lineRule="auto"/>
        <w:ind w:left="346"/>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xml:space="preserve">asigură publicarea tuturor informaţiilor referitoare la Bursele speciale </w:t>
      </w:r>
      <w:r w:rsidR="00C30685" w:rsidRPr="006F0562">
        <w:rPr>
          <w:rFonts w:ascii="Times New Roman" w:eastAsia="Times New Roman" w:hAnsi="Times New Roman" w:cs="Times New Roman"/>
          <w:sz w:val="24"/>
          <w:szCs w:val="24"/>
        </w:rPr>
        <w:t>“</w:t>
      </w:r>
      <w:r w:rsidR="00F81EAC" w:rsidRPr="006F0562">
        <w:rPr>
          <w:rFonts w:ascii="Times New Roman" w:eastAsia="Times New Roman" w:hAnsi="Times New Roman" w:cs="Times New Roman"/>
          <w:sz w:val="24"/>
          <w:szCs w:val="24"/>
        </w:rPr>
        <w:t>Thoma Ionescu</w:t>
      </w:r>
      <w:r w:rsidRPr="006F0562">
        <w:rPr>
          <w:rFonts w:ascii="Times New Roman" w:eastAsia="Times New Roman" w:hAnsi="Times New Roman" w:cs="Times New Roman"/>
          <w:sz w:val="24"/>
          <w:szCs w:val="24"/>
        </w:rPr>
        <w:t>” pentru activităţi de dezvoltare profesională, sociale şi culturale pe website-ul Universităţii;</w:t>
      </w:r>
    </w:p>
    <w:p w:rsidR="00497CF6" w:rsidRPr="006F0562" w:rsidRDefault="00497CF6" w:rsidP="009C0B28">
      <w:pPr>
        <w:shd w:val="clear" w:color="auto" w:fill="FFFFFF"/>
        <w:spacing w:before="100" w:beforeAutospacing="1" w:after="0" w:line="240" w:lineRule="auto"/>
        <w:ind w:left="346"/>
        <w:jc w:val="both"/>
        <w:rPr>
          <w:rFonts w:ascii="Times New Roman" w:eastAsia="Times New Roman" w:hAnsi="Times New Roman" w:cs="Times New Roman"/>
          <w:sz w:val="24"/>
          <w:szCs w:val="24"/>
        </w:rPr>
      </w:pPr>
    </w:p>
    <w:p w:rsidR="00497CF6" w:rsidRPr="006F0562" w:rsidRDefault="00497CF6" w:rsidP="009C0B28">
      <w:pPr>
        <w:pStyle w:val="ListParagraph"/>
        <w:numPr>
          <w:ilvl w:val="0"/>
          <w:numId w:val="9"/>
        </w:numPr>
        <w:shd w:val="clear" w:color="auto" w:fill="FFFFFF"/>
        <w:spacing w:after="0" w:line="240" w:lineRule="auto"/>
        <w:jc w:val="both"/>
        <w:rPr>
          <w:rFonts w:ascii="Times New Roman" w:eastAsia="Times New Roman" w:hAnsi="Times New Roman" w:cs="Times New Roman"/>
          <w:b/>
          <w:bCs/>
          <w:sz w:val="24"/>
          <w:szCs w:val="24"/>
        </w:rPr>
      </w:pPr>
      <w:r w:rsidRPr="006F0562">
        <w:rPr>
          <w:rFonts w:ascii="Times New Roman" w:eastAsia="Times New Roman" w:hAnsi="Times New Roman" w:cs="Times New Roman"/>
          <w:b/>
          <w:bCs/>
          <w:sz w:val="24"/>
          <w:szCs w:val="24"/>
        </w:rPr>
        <w:t>Dispoziţii privind acordarea punctelor pentru activităţi de dezvoltare profesională, sociale şi culturale</w:t>
      </w:r>
    </w:p>
    <w:p w:rsidR="00497CF6" w:rsidRPr="006F0562" w:rsidRDefault="00497CF6" w:rsidP="009C0B28">
      <w:pPr>
        <w:shd w:val="clear" w:color="auto" w:fill="FFFFFF"/>
        <w:spacing w:after="0" w:line="240" w:lineRule="auto"/>
        <w:jc w:val="both"/>
        <w:rPr>
          <w:rFonts w:ascii="Times New Roman" w:eastAsia="Times New Roman" w:hAnsi="Times New Roman" w:cs="Times New Roman"/>
          <w:sz w:val="24"/>
          <w:szCs w:val="24"/>
        </w:rPr>
      </w:pPr>
    </w:p>
    <w:p w:rsidR="00497CF6" w:rsidRPr="006F0562" w:rsidRDefault="00497CF6" w:rsidP="009C0B28">
      <w:p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r w:rsidR="00EE3D5F" w:rsidRPr="006F0562">
        <w:rPr>
          <w:rFonts w:ascii="Times New Roman" w:eastAsia="Times New Roman" w:hAnsi="Times New Roman" w:cs="Times New Roman"/>
          <w:b/>
          <w:bCs/>
          <w:sz w:val="24"/>
          <w:szCs w:val="24"/>
        </w:rPr>
        <w:t>Art. 8</w:t>
      </w:r>
      <w:r w:rsidRPr="006F0562">
        <w:rPr>
          <w:rFonts w:ascii="Times New Roman" w:eastAsia="Times New Roman" w:hAnsi="Times New Roman" w:cs="Times New Roman"/>
          <w:b/>
          <w:bCs/>
          <w:sz w:val="24"/>
          <w:szCs w:val="24"/>
        </w:rPr>
        <w:t>.</w:t>
      </w:r>
      <w:r w:rsidR="00EE3D5F"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Studen</w:t>
      </w:r>
      <w:r w:rsidRPr="006F0562">
        <w:rPr>
          <w:rFonts w:ascii="Cambria Math" w:eastAsia="Times New Roman" w:hAnsi="Cambria Math" w:cs="Times New Roman"/>
          <w:sz w:val="24"/>
          <w:szCs w:val="24"/>
        </w:rPr>
        <w:t>ț</w:t>
      </w:r>
      <w:r w:rsidRPr="006F0562">
        <w:rPr>
          <w:rFonts w:ascii="Times New Roman" w:eastAsia="Times New Roman" w:hAnsi="Times New Roman" w:cs="Times New Roman"/>
          <w:sz w:val="24"/>
          <w:szCs w:val="24"/>
        </w:rPr>
        <w:t>ii Universităţii pot primi puncte pentru obţinerea Burselor speciale “</w:t>
      </w:r>
      <w:r w:rsidR="00F81EAC" w:rsidRPr="006F0562">
        <w:rPr>
          <w:rFonts w:ascii="Times New Roman" w:eastAsia="Times New Roman" w:hAnsi="Times New Roman" w:cs="Times New Roman"/>
          <w:sz w:val="24"/>
          <w:szCs w:val="24"/>
        </w:rPr>
        <w:t>Thoma Ionescu</w:t>
      </w:r>
      <w:r w:rsidRPr="006F0562">
        <w:rPr>
          <w:rFonts w:ascii="Times New Roman" w:eastAsia="Times New Roman" w:hAnsi="Times New Roman" w:cs="Times New Roman"/>
          <w:sz w:val="24"/>
          <w:szCs w:val="24"/>
        </w:rPr>
        <w:t>” pentru activităţi de dezvoltare profesională, sociale şi culturale prin înscrierea şi participarea la activităţile din Calendarul Activităţilor Universitatii;</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r w:rsidR="00EE3D5F" w:rsidRPr="006F0562">
        <w:rPr>
          <w:rFonts w:ascii="Times New Roman" w:eastAsia="Times New Roman" w:hAnsi="Times New Roman" w:cs="Times New Roman"/>
          <w:b/>
          <w:bCs/>
          <w:sz w:val="24"/>
          <w:szCs w:val="24"/>
        </w:rPr>
        <w:t>Art. 9</w:t>
      </w:r>
      <w:r w:rsidRPr="006F0562">
        <w:rPr>
          <w:rFonts w:ascii="Times New Roman" w:eastAsia="Times New Roman" w:hAnsi="Times New Roman" w:cs="Times New Roman"/>
          <w:b/>
          <w:bCs/>
          <w:sz w:val="24"/>
          <w:szCs w:val="24"/>
        </w:rPr>
        <w:t>.</w:t>
      </w:r>
      <w:r w:rsidR="00EE3D5F"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Activităţile de dezvoltare profesională ale studenţilor Universităţii se pot desfăşura în toate domeniile de activitate ale Universităţii, în funcţie de necesităţi. Acestea vor fi publicate in Calendarul Activităţilor, ce va fi făcut public pe site-ul </w:t>
      </w:r>
      <w:hyperlink r:id="rId6" w:history="1">
        <w:r w:rsidRPr="006F0562">
          <w:rPr>
            <w:rFonts w:ascii="Times New Roman" w:eastAsia="Times New Roman" w:hAnsi="Times New Roman" w:cs="Times New Roman"/>
            <w:sz w:val="24"/>
            <w:szCs w:val="24"/>
            <w:u w:val="single"/>
          </w:rPr>
          <w:t>www.umfcd.ro</w:t>
        </w:r>
      </w:hyperlink>
      <w:r w:rsidRPr="006F0562">
        <w:rPr>
          <w:rFonts w:ascii="Times New Roman" w:eastAsia="Times New Roman" w:hAnsi="Times New Roman" w:cs="Times New Roman"/>
          <w:sz w:val="24"/>
          <w:szCs w:val="24"/>
        </w:rPr>
        <w:t xml:space="preserve"> la începutul fiecărui an universitar. </w:t>
      </w:r>
      <w:r w:rsidR="00FE6642" w:rsidRPr="006F0562">
        <w:rPr>
          <w:rFonts w:ascii="Times New Roman" w:eastAsia="Times New Roman" w:hAnsi="Times New Roman" w:cs="Times New Roman"/>
          <w:sz w:val="24"/>
          <w:szCs w:val="24"/>
        </w:rPr>
        <w:t>Activitatile din calendar pot fi organizate de Universitate sau de asociatii studentesti representative de la fiecare facultate (Socientatea Studentilor in Medicina din Bucuresti, Societatea Studentilor Farmacisti din Bucuresti, Liga Studentilor in Medicina Dentara Bucuresti).</w:t>
      </w:r>
      <w:r w:rsidRPr="006F0562">
        <w:rPr>
          <w:rFonts w:ascii="Times New Roman" w:eastAsia="Times New Roman" w:hAnsi="Times New Roman" w:cs="Times New Roman"/>
          <w:sz w:val="24"/>
          <w:szCs w:val="24"/>
        </w:rPr>
        <w:t>Orice modificare în structura Calendarului Activităţilor va fi anunţată pe website;</w:t>
      </w:r>
    </w:p>
    <w:p w:rsidR="00497CF6" w:rsidRPr="006F0562" w:rsidRDefault="00497CF6" w:rsidP="009C0B28">
      <w:p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r w:rsidR="00EE3D5F" w:rsidRPr="006F0562">
        <w:rPr>
          <w:rFonts w:ascii="Times New Roman" w:eastAsia="Times New Roman" w:hAnsi="Times New Roman" w:cs="Times New Roman"/>
          <w:b/>
          <w:bCs/>
          <w:sz w:val="24"/>
          <w:szCs w:val="24"/>
        </w:rPr>
        <w:t>Art. 10</w:t>
      </w:r>
      <w:r w:rsidRPr="006F0562">
        <w:rPr>
          <w:rFonts w:ascii="Times New Roman" w:eastAsia="Times New Roman" w:hAnsi="Times New Roman" w:cs="Times New Roman"/>
          <w:b/>
          <w:bCs/>
          <w:sz w:val="24"/>
          <w:szCs w:val="24"/>
        </w:rPr>
        <w:t>.</w:t>
      </w:r>
      <w:r w:rsidR="00EE3D5F"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Pentru aceste activitati vor primi puncte speciale  ce vor putea fi utilizate la înscrierea pentru obţinerea unei burse speciale “</w:t>
      </w:r>
      <w:r w:rsidR="00F81EAC" w:rsidRPr="006F0562">
        <w:rPr>
          <w:rFonts w:ascii="Times New Roman" w:eastAsia="Times New Roman" w:hAnsi="Times New Roman" w:cs="Times New Roman"/>
          <w:sz w:val="24"/>
          <w:szCs w:val="24"/>
        </w:rPr>
        <w:t>Thoma Ionescu</w:t>
      </w:r>
      <w:r w:rsidRPr="006F0562">
        <w:rPr>
          <w:rFonts w:ascii="Times New Roman" w:eastAsia="Times New Roman" w:hAnsi="Times New Roman" w:cs="Times New Roman"/>
          <w:sz w:val="24"/>
          <w:szCs w:val="24"/>
        </w:rPr>
        <w:t>” pentru activităţi de dezvoltare profesională, sociale şi culturale;</w:t>
      </w:r>
    </w:p>
    <w:p w:rsidR="00497CF6" w:rsidRPr="006F0562" w:rsidRDefault="00497CF6" w:rsidP="009C0B28">
      <w:pPr>
        <w:shd w:val="clear" w:color="auto" w:fill="FFFFFF"/>
        <w:spacing w:after="0" w:line="240" w:lineRule="auto"/>
        <w:jc w:val="both"/>
        <w:rPr>
          <w:rFonts w:ascii="Times New Roman" w:eastAsia="Times New Roman" w:hAnsi="Times New Roman" w:cs="Times New Roman"/>
          <w:b/>
          <w:bCs/>
          <w:sz w:val="24"/>
          <w:szCs w:val="24"/>
        </w:rPr>
      </w:pPr>
      <w:r w:rsidRPr="006F0562">
        <w:rPr>
          <w:rFonts w:ascii="Times New Roman" w:eastAsia="Times New Roman" w:hAnsi="Times New Roman" w:cs="Times New Roman"/>
          <w:sz w:val="24"/>
          <w:szCs w:val="24"/>
        </w:rPr>
        <w:t> </w:t>
      </w:r>
    </w:p>
    <w:p w:rsidR="00497CF6" w:rsidRPr="006F0562" w:rsidRDefault="00497CF6" w:rsidP="009C0B28">
      <w:pPr>
        <w:pStyle w:val="ListParagraph"/>
        <w:numPr>
          <w:ilvl w:val="0"/>
          <w:numId w:val="9"/>
        </w:num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b/>
          <w:bCs/>
          <w:sz w:val="24"/>
          <w:szCs w:val="24"/>
        </w:rPr>
        <w:t>Dispoziţii privind desfăşurarea activităţilor de dezvoltare profesională, sociale şi culturale</w:t>
      </w:r>
    </w:p>
    <w:p w:rsidR="00497CF6" w:rsidRPr="006F0562" w:rsidRDefault="00497CF6" w:rsidP="009C0B28">
      <w:p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p>
    <w:p w:rsidR="00497CF6" w:rsidRPr="006F0562" w:rsidRDefault="00EE3D5F" w:rsidP="009C0B28">
      <w:p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b/>
          <w:bCs/>
          <w:sz w:val="24"/>
          <w:szCs w:val="24"/>
        </w:rPr>
        <w:t>Art. 11</w:t>
      </w:r>
      <w:r w:rsidR="00497CF6" w:rsidRPr="006F0562">
        <w:rPr>
          <w:rFonts w:ascii="Times New Roman" w:eastAsia="Times New Roman" w:hAnsi="Times New Roman" w:cs="Times New Roman"/>
          <w:b/>
          <w:bCs/>
          <w:sz w:val="24"/>
          <w:szCs w:val="24"/>
        </w:rPr>
        <w:t>.</w:t>
      </w:r>
      <w:r w:rsidRPr="006F0562">
        <w:rPr>
          <w:rFonts w:ascii="Times New Roman" w:eastAsia="Times New Roman" w:hAnsi="Times New Roman" w:cs="Times New Roman"/>
          <w:b/>
          <w:bCs/>
          <w:sz w:val="24"/>
          <w:szCs w:val="24"/>
        </w:rPr>
        <w:t xml:space="preserve"> </w:t>
      </w:r>
      <w:r w:rsidR="00497CF6" w:rsidRPr="006F0562">
        <w:rPr>
          <w:rFonts w:ascii="Times New Roman" w:eastAsia="Times New Roman" w:hAnsi="Times New Roman" w:cs="Times New Roman"/>
          <w:sz w:val="24"/>
          <w:szCs w:val="24"/>
        </w:rPr>
        <w:t xml:space="preserve">Pentru înscrierea în cadrul activităţilor de dezvoltare profesională studenţii </w:t>
      </w:r>
      <w:r w:rsidR="00FE6642" w:rsidRPr="006F0562">
        <w:rPr>
          <w:rFonts w:ascii="Times New Roman" w:eastAsia="Times New Roman" w:hAnsi="Times New Roman" w:cs="Times New Roman"/>
          <w:sz w:val="24"/>
          <w:szCs w:val="24"/>
        </w:rPr>
        <w:t xml:space="preserve">vor respecta cerintele de inscriere anuntate pentru fiecare activitate din Calendarul de Activitati pe website-ul </w:t>
      </w:r>
      <w:hyperlink r:id="rId7" w:history="1">
        <w:r w:rsidR="00FE6642" w:rsidRPr="006F0562">
          <w:rPr>
            <w:rStyle w:val="Hyperlink"/>
            <w:rFonts w:ascii="Times New Roman" w:eastAsia="Times New Roman" w:hAnsi="Times New Roman" w:cs="Times New Roman"/>
            <w:color w:val="auto"/>
            <w:sz w:val="24"/>
            <w:szCs w:val="24"/>
          </w:rPr>
          <w:t>www.umfcd.ro</w:t>
        </w:r>
      </w:hyperlink>
      <w:r w:rsidR="00FE6642" w:rsidRPr="006F0562">
        <w:rPr>
          <w:rFonts w:ascii="Times New Roman" w:eastAsia="Times New Roman" w:hAnsi="Times New Roman" w:cs="Times New Roman"/>
          <w:sz w:val="24"/>
          <w:szCs w:val="24"/>
        </w:rPr>
        <w:t xml:space="preserve"> sau pe canalele de comunicare ale asociatiilor studentesti representative.</w:t>
      </w:r>
      <w:r w:rsidR="00FE6642" w:rsidRPr="006F0562">
        <w:rPr>
          <w:rFonts w:ascii="Times New Roman" w:eastAsia="Times New Roman" w:hAnsi="Times New Roman" w:cs="Times New Roman"/>
          <w:b/>
          <w:sz w:val="24"/>
          <w:szCs w:val="24"/>
        </w:rPr>
        <w:t xml:space="preserve"> </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r w:rsidRPr="006F0562">
        <w:rPr>
          <w:rFonts w:ascii="Times New Roman" w:eastAsia="Times New Roman" w:hAnsi="Times New Roman" w:cs="Times New Roman"/>
          <w:b/>
          <w:bCs/>
          <w:sz w:val="24"/>
          <w:szCs w:val="24"/>
        </w:rPr>
        <w:t>Art. 1</w:t>
      </w:r>
      <w:r w:rsidR="00EE3D5F" w:rsidRPr="006F0562">
        <w:rPr>
          <w:rFonts w:ascii="Times New Roman" w:eastAsia="Times New Roman" w:hAnsi="Times New Roman" w:cs="Times New Roman"/>
          <w:b/>
          <w:bCs/>
          <w:sz w:val="24"/>
          <w:szCs w:val="24"/>
        </w:rPr>
        <w:t>2</w:t>
      </w:r>
      <w:r w:rsidRPr="006F0562">
        <w:rPr>
          <w:rFonts w:ascii="Times New Roman" w:eastAsia="Times New Roman" w:hAnsi="Times New Roman" w:cs="Times New Roman"/>
          <w:b/>
          <w:bCs/>
          <w:sz w:val="24"/>
          <w:szCs w:val="24"/>
        </w:rPr>
        <w:t>.</w:t>
      </w:r>
      <w:r w:rsidR="00EE3D5F" w:rsidRPr="006F0562">
        <w:rPr>
          <w:rFonts w:ascii="Times New Roman" w:eastAsia="Times New Roman" w:hAnsi="Times New Roman" w:cs="Times New Roman"/>
          <w:b/>
          <w:bCs/>
          <w:sz w:val="24"/>
          <w:szCs w:val="24"/>
        </w:rPr>
        <w:t xml:space="preserve"> </w:t>
      </w:r>
      <w:r w:rsidR="00FE6642" w:rsidRPr="006F0562">
        <w:rPr>
          <w:rFonts w:ascii="Times New Roman" w:eastAsia="Times New Roman" w:hAnsi="Times New Roman" w:cs="Times New Roman"/>
          <w:bCs/>
          <w:sz w:val="24"/>
          <w:szCs w:val="24"/>
        </w:rPr>
        <w:t>Fiecare asociatie studenteasca reprezentativa (</w:t>
      </w:r>
      <w:r w:rsidR="00FE6642" w:rsidRPr="006F0562">
        <w:rPr>
          <w:rFonts w:ascii="Times New Roman" w:eastAsia="Times New Roman" w:hAnsi="Times New Roman" w:cs="Times New Roman"/>
          <w:sz w:val="24"/>
          <w:szCs w:val="24"/>
        </w:rPr>
        <w:t>Socientatea Studentilor in Medicina din Bucuresti, Societatea Studentilor Farmacisti din Bucuresti, Liga Studentilor in Medicina Dentara Bucuresti)</w:t>
      </w:r>
      <w:r w:rsidR="00FE6642" w:rsidRPr="006F0562">
        <w:rPr>
          <w:rFonts w:ascii="Times New Roman" w:eastAsia="Times New Roman" w:hAnsi="Times New Roman" w:cs="Times New Roman"/>
          <w:b/>
          <w:sz w:val="24"/>
          <w:szCs w:val="24"/>
        </w:rPr>
        <w:t xml:space="preserve"> </w:t>
      </w:r>
      <w:r w:rsidRPr="006F0562">
        <w:rPr>
          <w:rFonts w:ascii="Times New Roman" w:eastAsia="Times New Roman" w:hAnsi="Times New Roman" w:cs="Times New Roman"/>
          <w:sz w:val="24"/>
          <w:szCs w:val="24"/>
        </w:rPr>
        <w:t>va avea câte un Supervizor din partea Universităţii desemnat de catre Comisia de atribuire;</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(1) Supervizor va asigura toate condiţiile necesare pentru desfăşurarea activităţilor;</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(2) Supervizor va stabili grupurile de studenti necesare si sarcinile ce trebuiesc îndeplinite</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(3) Supervizorul va certifica prin lista/tabel studentii care au participat la activitati</w:t>
      </w:r>
    </w:p>
    <w:p w:rsidR="009C0B28" w:rsidRPr="006F0562" w:rsidRDefault="009C0B28" w:rsidP="005C29E4">
      <w:pPr>
        <w:shd w:val="clear" w:color="auto" w:fill="FFFFFF"/>
        <w:spacing w:after="208" w:line="240" w:lineRule="auto"/>
        <w:jc w:val="both"/>
        <w:rPr>
          <w:rFonts w:ascii="Times New Roman" w:eastAsia="Times New Roman" w:hAnsi="Times New Roman" w:cs="Times New Roman"/>
          <w:sz w:val="24"/>
          <w:szCs w:val="24"/>
        </w:rPr>
      </w:pPr>
    </w:p>
    <w:p w:rsidR="009C0B28" w:rsidRPr="006F0562" w:rsidRDefault="009C0B28" w:rsidP="005C29E4">
      <w:pPr>
        <w:shd w:val="clear" w:color="auto" w:fill="FFFFFF"/>
        <w:spacing w:after="208" w:line="240" w:lineRule="auto"/>
        <w:jc w:val="both"/>
        <w:rPr>
          <w:rFonts w:ascii="Times New Roman" w:eastAsia="Times New Roman" w:hAnsi="Times New Roman" w:cs="Times New Roman"/>
          <w:sz w:val="24"/>
          <w:szCs w:val="24"/>
        </w:rPr>
      </w:pP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lastRenderedPageBreak/>
        <w:t> </w:t>
      </w:r>
      <w:r w:rsidRPr="006F0562">
        <w:rPr>
          <w:rFonts w:ascii="Times New Roman" w:eastAsia="Times New Roman" w:hAnsi="Times New Roman" w:cs="Times New Roman"/>
          <w:b/>
          <w:bCs/>
          <w:sz w:val="24"/>
          <w:szCs w:val="24"/>
        </w:rPr>
        <w:t>Art. 1</w:t>
      </w:r>
      <w:r w:rsidR="00CB4033" w:rsidRPr="006F0562">
        <w:rPr>
          <w:rFonts w:ascii="Times New Roman" w:eastAsia="Times New Roman" w:hAnsi="Times New Roman" w:cs="Times New Roman"/>
          <w:b/>
          <w:bCs/>
          <w:sz w:val="24"/>
          <w:szCs w:val="24"/>
        </w:rPr>
        <w:t>3</w:t>
      </w:r>
      <w:r w:rsidRPr="006F0562">
        <w:rPr>
          <w:rFonts w:ascii="Times New Roman" w:eastAsia="Times New Roman" w:hAnsi="Times New Roman" w:cs="Times New Roman"/>
          <w:b/>
          <w:bCs/>
          <w:sz w:val="24"/>
          <w:szCs w:val="24"/>
        </w:rPr>
        <w:t>.</w:t>
      </w:r>
      <w:r w:rsidR="00EE3D5F"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Tipul de participare al studenţilor în cadrul activităţilor de dezvoltare profesională va fi de:</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(1) Coordonator de grup– va realiza sarcinile date de către Coordonatorul activităţii din partea Universităţii, şi va facilita comunicarea între membrii echipei şi Coordonatorul din partea Universităţii pentru eventualele probleme sau neclarităţi apărute în desfăşurarea activităţii;</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(2) Membru – va desfăşura activităţile date de către Coordonatorul de grup si de catre şi Coordonatorul din partea Universităţii;</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r w:rsidRPr="006F0562">
        <w:rPr>
          <w:rFonts w:ascii="Times New Roman" w:eastAsia="Times New Roman" w:hAnsi="Times New Roman" w:cs="Times New Roman"/>
          <w:b/>
          <w:bCs/>
          <w:sz w:val="24"/>
          <w:szCs w:val="24"/>
        </w:rPr>
        <w:t>Art. 1</w:t>
      </w:r>
      <w:r w:rsidR="00CB4033" w:rsidRPr="006F0562">
        <w:rPr>
          <w:rFonts w:ascii="Times New Roman" w:eastAsia="Times New Roman" w:hAnsi="Times New Roman" w:cs="Times New Roman"/>
          <w:b/>
          <w:bCs/>
          <w:sz w:val="24"/>
          <w:szCs w:val="24"/>
        </w:rPr>
        <w:t>4</w:t>
      </w:r>
      <w:r w:rsidRPr="006F0562">
        <w:rPr>
          <w:rFonts w:ascii="Times New Roman" w:eastAsia="Times New Roman" w:hAnsi="Times New Roman" w:cs="Times New Roman"/>
          <w:b/>
          <w:bCs/>
          <w:sz w:val="24"/>
          <w:szCs w:val="24"/>
        </w:rPr>
        <w:t>.</w:t>
      </w:r>
      <w:r w:rsidR="00EE3D5F"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Inainte de începerea desfăşurarii activităţilor de dezvoltare profesională, sociale şi culturale, studenţii vor fi instruiţi cu privire la modalitatea de desfăşurare a acestora;</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r w:rsidRPr="006F0562">
        <w:rPr>
          <w:rFonts w:ascii="Times New Roman" w:eastAsia="Times New Roman" w:hAnsi="Times New Roman" w:cs="Times New Roman"/>
          <w:b/>
          <w:bCs/>
          <w:sz w:val="24"/>
          <w:szCs w:val="24"/>
        </w:rPr>
        <w:t>Art. 1</w:t>
      </w:r>
      <w:r w:rsidR="00CB4033" w:rsidRPr="006F0562">
        <w:rPr>
          <w:rFonts w:ascii="Times New Roman" w:eastAsia="Times New Roman" w:hAnsi="Times New Roman" w:cs="Times New Roman"/>
          <w:b/>
          <w:bCs/>
          <w:sz w:val="24"/>
          <w:szCs w:val="24"/>
        </w:rPr>
        <w:t>5</w:t>
      </w:r>
      <w:r w:rsidRPr="006F0562">
        <w:rPr>
          <w:rFonts w:ascii="Times New Roman" w:eastAsia="Times New Roman" w:hAnsi="Times New Roman" w:cs="Times New Roman"/>
          <w:b/>
          <w:bCs/>
          <w:sz w:val="24"/>
          <w:szCs w:val="24"/>
        </w:rPr>
        <w:t>.</w:t>
      </w:r>
      <w:r w:rsidR="00EE3D5F"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Recunoaşterea activităţilor de dezvoltare profesională desfăşurate se va face în urmatoarele condiţii:</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(1) Activităţile de dezvoltare profesională vor fi recunoscute numai dacă acestea se desfă</w:t>
      </w:r>
      <w:r w:rsidRPr="006F0562">
        <w:rPr>
          <w:rFonts w:ascii="Cambria Math" w:eastAsia="Times New Roman" w:hAnsi="Cambria Math" w:cs="Times New Roman"/>
          <w:sz w:val="24"/>
          <w:szCs w:val="24"/>
        </w:rPr>
        <w:t>ș</w:t>
      </w:r>
      <w:r w:rsidRPr="006F0562">
        <w:rPr>
          <w:rFonts w:ascii="Times New Roman" w:eastAsia="Times New Roman" w:hAnsi="Times New Roman" w:cs="Times New Roman"/>
          <w:sz w:val="24"/>
          <w:szCs w:val="24"/>
        </w:rPr>
        <w:t>oară în condiţiile prevăzute de prezenta Metodologie şi Regulamentele Universităţii;</w:t>
      </w:r>
    </w:p>
    <w:p w:rsidR="00497CF6" w:rsidRPr="006F0562" w:rsidRDefault="00497CF6" w:rsidP="009C0B28">
      <w:p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(2) Înscrierea entităţilor componente ale Universităţii (Facultăţi, Departamente, Discipline, Direcţia Generală Secretariat Universitate, Asociaţii Studenţeşti, Biblioteca UMFCD, Editura UMFCD etc.) pentru organizarea unei activităţi în structura calendarului de activităţi se va realiza în baza unei solicitări către Vicepresedintele “Comisiei de atribuire” şi va conţine motivarea necesităţii desfăşurării activităţii, o scurtă descriere a acesteia şi numărul de locuri necesare;</w:t>
      </w:r>
    </w:p>
    <w:p w:rsidR="00497CF6" w:rsidRPr="006F0562" w:rsidRDefault="00497CF6" w:rsidP="009C0B28">
      <w:p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p>
    <w:p w:rsidR="00497CF6" w:rsidRPr="006F0562" w:rsidRDefault="00497CF6" w:rsidP="009C0B28">
      <w:pPr>
        <w:pStyle w:val="ListParagraph"/>
        <w:numPr>
          <w:ilvl w:val="0"/>
          <w:numId w:val="9"/>
        </w:numPr>
        <w:shd w:val="clear" w:color="auto" w:fill="FFFFFF"/>
        <w:spacing w:before="100" w:beforeAutospacing="1"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b/>
          <w:bCs/>
          <w:sz w:val="24"/>
          <w:szCs w:val="24"/>
        </w:rPr>
        <w:t>Dispozi</w:t>
      </w:r>
      <w:r w:rsidRPr="006F0562">
        <w:rPr>
          <w:rFonts w:ascii="Cambria Math" w:eastAsia="Times New Roman" w:hAnsi="Cambria Math" w:cs="Times New Roman"/>
          <w:b/>
          <w:bCs/>
          <w:sz w:val="24"/>
          <w:szCs w:val="24"/>
        </w:rPr>
        <w:t>ț</w:t>
      </w:r>
      <w:r w:rsidRPr="006F0562">
        <w:rPr>
          <w:rFonts w:ascii="Times New Roman" w:eastAsia="Times New Roman" w:hAnsi="Times New Roman" w:cs="Times New Roman"/>
          <w:b/>
          <w:bCs/>
          <w:sz w:val="24"/>
          <w:szCs w:val="24"/>
        </w:rPr>
        <w:t>ii privind recunoa</w:t>
      </w:r>
      <w:r w:rsidRPr="006F0562">
        <w:rPr>
          <w:rFonts w:ascii="Cambria Math" w:eastAsia="Times New Roman" w:hAnsi="Cambria Math" w:cs="Times New Roman"/>
          <w:b/>
          <w:bCs/>
          <w:sz w:val="24"/>
          <w:szCs w:val="24"/>
        </w:rPr>
        <w:t>ș</w:t>
      </w:r>
      <w:r w:rsidRPr="006F0562">
        <w:rPr>
          <w:rFonts w:ascii="Times New Roman" w:eastAsia="Times New Roman" w:hAnsi="Times New Roman" w:cs="Times New Roman"/>
          <w:b/>
          <w:bCs/>
          <w:sz w:val="24"/>
          <w:szCs w:val="24"/>
        </w:rPr>
        <w:t>terea activită</w:t>
      </w:r>
      <w:r w:rsidRPr="006F0562">
        <w:rPr>
          <w:rFonts w:ascii="Cambria Math" w:eastAsia="Times New Roman" w:hAnsi="Cambria Math" w:cs="Times New Roman"/>
          <w:b/>
          <w:bCs/>
          <w:sz w:val="24"/>
          <w:szCs w:val="24"/>
        </w:rPr>
        <w:t>ț</w:t>
      </w:r>
      <w:r w:rsidRPr="006F0562">
        <w:rPr>
          <w:rFonts w:ascii="Times New Roman" w:eastAsia="Times New Roman" w:hAnsi="Times New Roman" w:cs="Times New Roman"/>
          <w:b/>
          <w:bCs/>
          <w:sz w:val="24"/>
          <w:szCs w:val="24"/>
        </w:rPr>
        <w:t>ilor de dezvoltare profesională, sociale şi culturale</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b/>
          <w:bCs/>
          <w:sz w:val="24"/>
          <w:szCs w:val="24"/>
        </w:rPr>
        <w:t>Art. 1</w:t>
      </w:r>
      <w:r w:rsidR="00CB4033" w:rsidRPr="006F0562">
        <w:rPr>
          <w:rFonts w:ascii="Times New Roman" w:eastAsia="Times New Roman" w:hAnsi="Times New Roman" w:cs="Times New Roman"/>
          <w:b/>
          <w:bCs/>
          <w:sz w:val="24"/>
          <w:szCs w:val="24"/>
        </w:rPr>
        <w:t>6</w:t>
      </w:r>
      <w:r w:rsidRPr="006F0562">
        <w:rPr>
          <w:rFonts w:ascii="Times New Roman" w:eastAsia="Times New Roman" w:hAnsi="Times New Roman" w:cs="Times New Roman"/>
          <w:b/>
          <w:bCs/>
          <w:sz w:val="24"/>
          <w:szCs w:val="24"/>
        </w:rPr>
        <w:t>.</w:t>
      </w:r>
      <w:r w:rsidR="00EE3D5F"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Depunerea dosarului pentru acordarea bursei aferente activită</w:t>
      </w:r>
      <w:r w:rsidRPr="006F0562">
        <w:rPr>
          <w:rFonts w:ascii="Cambria Math" w:eastAsia="Times New Roman" w:hAnsi="Cambria Math" w:cs="Times New Roman"/>
          <w:sz w:val="24"/>
          <w:szCs w:val="24"/>
        </w:rPr>
        <w:t>ț</w:t>
      </w:r>
      <w:r w:rsidRPr="006F0562">
        <w:rPr>
          <w:rFonts w:ascii="Times New Roman" w:eastAsia="Times New Roman" w:hAnsi="Times New Roman" w:cs="Times New Roman"/>
          <w:sz w:val="24"/>
          <w:szCs w:val="24"/>
        </w:rPr>
        <w:t>ilor desfăsurate se va face astfel:</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xml:space="preserve">(1) in luna Septembrie sau </w:t>
      </w:r>
      <w:r w:rsidR="00C04087" w:rsidRPr="006F0562">
        <w:rPr>
          <w:rFonts w:ascii="Times New Roman" w:eastAsia="Times New Roman" w:hAnsi="Times New Roman" w:cs="Times New Roman"/>
          <w:sz w:val="24"/>
          <w:szCs w:val="24"/>
        </w:rPr>
        <w:t>Ianuarie</w:t>
      </w:r>
      <w:r w:rsidR="00C04087" w:rsidRPr="006F0562">
        <w:rPr>
          <w:rFonts w:ascii="Times New Roman" w:eastAsia="Times New Roman" w:hAnsi="Times New Roman" w:cs="Times New Roman"/>
          <w:b/>
          <w:sz w:val="24"/>
          <w:szCs w:val="24"/>
        </w:rPr>
        <w:t xml:space="preserve"> </w:t>
      </w:r>
      <w:r w:rsidRPr="006F0562">
        <w:rPr>
          <w:rFonts w:ascii="Times New Roman" w:eastAsia="Times New Roman" w:hAnsi="Times New Roman" w:cs="Times New Roman"/>
          <w:sz w:val="24"/>
          <w:szCs w:val="24"/>
        </w:rPr>
        <w:t>a anului Universitar, la</w:t>
      </w:r>
      <w:r w:rsidR="00CB4033" w:rsidRPr="006F0562">
        <w:rPr>
          <w:rFonts w:ascii="Times New Roman" w:eastAsia="Times New Roman" w:hAnsi="Times New Roman" w:cs="Times New Roman"/>
          <w:sz w:val="24"/>
          <w:szCs w:val="24"/>
        </w:rPr>
        <w:t xml:space="preserve"> </w:t>
      </w:r>
      <w:r w:rsidR="00C04087" w:rsidRPr="006F0562">
        <w:rPr>
          <w:rFonts w:ascii="Times New Roman" w:eastAsia="Times New Roman" w:hAnsi="Times New Roman" w:cs="Times New Roman"/>
          <w:sz w:val="24"/>
          <w:szCs w:val="24"/>
        </w:rPr>
        <w:t>adresa de e-mail a Comisiei</w:t>
      </w:r>
      <w:r w:rsidRPr="006F0562">
        <w:rPr>
          <w:rFonts w:ascii="Times New Roman" w:eastAsia="Times New Roman" w:hAnsi="Times New Roman" w:cs="Times New Roman"/>
          <w:sz w:val="24"/>
          <w:szCs w:val="24"/>
        </w:rPr>
        <w:t xml:space="preserve"> în baza unui calendar ce va fi stabilit de către Comisia de atribuire a burselor şi publicat pe website-ul Universităţii;</w:t>
      </w:r>
    </w:p>
    <w:p w:rsidR="00497CF6" w:rsidRPr="006F0562" w:rsidRDefault="00497CF6" w:rsidP="009C0B28">
      <w:p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r w:rsidRPr="006F0562">
        <w:rPr>
          <w:rFonts w:ascii="Times New Roman" w:eastAsia="Times New Roman" w:hAnsi="Times New Roman" w:cs="Times New Roman"/>
          <w:b/>
          <w:bCs/>
          <w:sz w:val="24"/>
          <w:szCs w:val="24"/>
        </w:rPr>
        <w:t>Art. 1</w:t>
      </w:r>
      <w:r w:rsidR="00CB4033" w:rsidRPr="006F0562">
        <w:rPr>
          <w:rFonts w:ascii="Times New Roman" w:eastAsia="Times New Roman" w:hAnsi="Times New Roman" w:cs="Times New Roman"/>
          <w:b/>
          <w:bCs/>
          <w:sz w:val="24"/>
          <w:szCs w:val="24"/>
        </w:rPr>
        <w:t>7</w:t>
      </w:r>
      <w:r w:rsidRPr="006F0562">
        <w:rPr>
          <w:rFonts w:ascii="Times New Roman" w:eastAsia="Times New Roman" w:hAnsi="Times New Roman" w:cs="Times New Roman"/>
          <w:b/>
          <w:bCs/>
          <w:sz w:val="24"/>
          <w:szCs w:val="24"/>
        </w:rPr>
        <w:t>.</w:t>
      </w:r>
      <w:r w:rsidR="00EE3D5F"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Pentru acordarea punctelor, în funcţie de activităţile desfăşurate, studen</w:t>
      </w:r>
      <w:r w:rsidRPr="006F0562">
        <w:rPr>
          <w:rFonts w:ascii="Cambria Math" w:eastAsia="Times New Roman" w:hAnsi="Cambria Math" w:cs="Times New Roman"/>
          <w:sz w:val="24"/>
          <w:szCs w:val="24"/>
        </w:rPr>
        <w:t>ț</w:t>
      </w:r>
      <w:r w:rsidRPr="006F0562">
        <w:rPr>
          <w:rFonts w:ascii="Times New Roman" w:eastAsia="Times New Roman" w:hAnsi="Times New Roman" w:cs="Times New Roman"/>
          <w:sz w:val="24"/>
          <w:szCs w:val="24"/>
        </w:rPr>
        <w:t>ii trebuie să prezinte un dosar constituit din:</w:t>
      </w:r>
    </w:p>
    <w:p w:rsidR="00497CF6" w:rsidRPr="006F0562" w:rsidRDefault="00497CF6" w:rsidP="009C0B28">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Diplome de participare cu specificarea activitatilor si a punctelor aferente</w:t>
      </w:r>
    </w:p>
    <w:p w:rsidR="00C04087" w:rsidRPr="006F0562" w:rsidRDefault="00C04087" w:rsidP="009C0B28">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xml:space="preserve">Adeverinta doveditoare a calitatii de student </w:t>
      </w:r>
    </w:p>
    <w:p w:rsidR="00C04087" w:rsidRPr="006F0562" w:rsidRDefault="00C04087" w:rsidP="009C0B28">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Copie CI</w:t>
      </w:r>
    </w:p>
    <w:p w:rsidR="00C04087" w:rsidRPr="006F0562" w:rsidRDefault="00C04087" w:rsidP="009C0B28">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Cont IBAN</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r w:rsidRPr="006F0562">
        <w:rPr>
          <w:rFonts w:ascii="Times New Roman" w:eastAsia="Times New Roman" w:hAnsi="Times New Roman" w:cs="Times New Roman"/>
          <w:b/>
          <w:bCs/>
          <w:sz w:val="24"/>
          <w:szCs w:val="24"/>
        </w:rPr>
        <w:t>Art. 1</w:t>
      </w:r>
      <w:r w:rsidR="00CB4033" w:rsidRPr="006F0562">
        <w:rPr>
          <w:rFonts w:ascii="Times New Roman" w:eastAsia="Times New Roman" w:hAnsi="Times New Roman" w:cs="Times New Roman"/>
          <w:b/>
          <w:bCs/>
          <w:sz w:val="24"/>
          <w:szCs w:val="24"/>
        </w:rPr>
        <w:t>8</w:t>
      </w:r>
      <w:r w:rsidRPr="006F0562">
        <w:rPr>
          <w:rFonts w:ascii="Times New Roman" w:eastAsia="Times New Roman" w:hAnsi="Times New Roman" w:cs="Times New Roman"/>
          <w:b/>
          <w:bCs/>
          <w:sz w:val="24"/>
          <w:szCs w:val="24"/>
        </w:rPr>
        <w:t>.</w:t>
      </w:r>
      <w:r w:rsidRPr="006F0562">
        <w:rPr>
          <w:rFonts w:ascii="Times New Roman" w:eastAsia="Times New Roman" w:hAnsi="Times New Roman" w:cs="Times New Roman"/>
          <w:sz w:val="24"/>
          <w:szCs w:val="24"/>
        </w:rPr>
        <w:t> Evaluarea dosarelor se va face de către Comisia de atribuire a burselor, care va decide acordarea burselor pentru studenţii care îndeplinesc numărul de puncte</w:t>
      </w:r>
      <w:r w:rsidR="009C0B28" w:rsidRPr="006F0562">
        <w:rPr>
          <w:rFonts w:ascii="Times New Roman" w:eastAsia="Times New Roman" w:hAnsi="Times New Roman" w:cs="Times New Roman"/>
          <w:sz w:val="24"/>
          <w:szCs w:val="24"/>
        </w:rPr>
        <w:t>. Lista nominala cuprinzand studentii beneficiari ai burselor “</w:t>
      </w:r>
      <w:r w:rsidR="00F81EAC" w:rsidRPr="006F0562">
        <w:rPr>
          <w:rFonts w:ascii="Times New Roman" w:eastAsia="Times New Roman" w:hAnsi="Times New Roman" w:cs="Times New Roman"/>
          <w:sz w:val="24"/>
          <w:szCs w:val="24"/>
        </w:rPr>
        <w:t>Thoma Ionescu</w:t>
      </w:r>
      <w:r w:rsidR="009C0B28" w:rsidRPr="006F0562">
        <w:rPr>
          <w:rFonts w:ascii="Times New Roman" w:eastAsia="Times New Roman" w:hAnsi="Times New Roman" w:cs="Times New Roman"/>
          <w:sz w:val="24"/>
          <w:szCs w:val="24"/>
        </w:rPr>
        <w:t xml:space="preserve">”, pentru fiecare semestru in parte, va fi inaintata Directiei Social, in vederea atribuirii sumelor reprezentand burse in conturile beneficiarilor;   </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lastRenderedPageBreak/>
        <w:t> </w:t>
      </w:r>
      <w:r w:rsidR="00CB4033" w:rsidRPr="006F0562">
        <w:rPr>
          <w:rFonts w:ascii="Times New Roman" w:eastAsia="Times New Roman" w:hAnsi="Times New Roman" w:cs="Times New Roman"/>
          <w:b/>
          <w:bCs/>
          <w:sz w:val="24"/>
          <w:szCs w:val="24"/>
        </w:rPr>
        <w:t>Art. 19</w:t>
      </w:r>
      <w:r w:rsidRPr="006F0562">
        <w:rPr>
          <w:rFonts w:ascii="Times New Roman" w:eastAsia="Times New Roman" w:hAnsi="Times New Roman" w:cs="Times New Roman"/>
          <w:b/>
          <w:bCs/>
          <w:sz w:val="24"/>
          <w:szCs w:val="24"/>
        </w:rPr>
        <w:t>.</w:t>
      </w:r>
      <w:r w:rsidR="00EE3D5F"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In cazul în care există suspiciuni privind documentele justificative depuse în sprijinul activităţilor declarate Universitatea îşi rezervă dreptul de a refuza motivat cererea unui student de a participa la concursul pentru obţinerea bursei;</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r w:rsidRPr="006F0562">
        <w:rPr>
          <w:rFonts w:ascii="Times New Roman" w:eastAsia="Times New Roman" w:hAnsi="Times New Roman" w:cs="Times New Roman"/>
          <w:b/>
          <w:bCs/>
          <w:sz w:val="24"/>
          <w:szCs w:val="24"/>
        </w:rPr>
        <w:t>Art. 2</w:t>
      </w:r>
      <w:r w:rsidR="00CB4033" w:rsidRPr="006F0562">
        <w:rPr>
          <w:rFonts w:ascii="Times New Roman" w:eastAsia="Times New Roman" w:hAnsi="Times New Roman" w:cs="Times New Roman"/>
          <w:b/>
          <w:bCs/>
          <w:sz w:val="24"/>
          <w:szCs w:val="24"/>
        </w:rPr>
        <w:t>0</w:t>
      </w:r>
      <w:r w:rsidRPr="006F0562">
        <w:rPr>
          <w:rFonts w:ascii="Times New Roman" w:eastAsia="Times New Roman" w:hAnsi="Times New Roman" w:cs="Times New Roman"/>
          <w:b/>
          <w:bCs/>
          <w:sz w:val="24"/>
          <w:szCs w:val="24"/>
        </w:rPr>
        <w:t>.</w:t>
      </w:r>
      <w:r w:rsidR="00EE3D5F"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Rezultatele vor fi publicate pe website-ul Universităţii;</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r w:rsidRPr="006F0562">
        <w:rPr>
          <w:rFonts w:ascii="Times New Roman" w:eastAsia="Times New Roman" w:hAnsi="Times New Roman" w:cs="Times New Roman"/>
          <w:b/>
          <w:bCs/>
          <w:sz w:val="24"/>
          <w:szCs w:val="24"/>
        </w:rPr>
        <w:t>Art. 2</w:t>
      </w:r>
      <w:r w:rsidR="00CB4033" w:rsidRPr="006F0562">
        <w:rPr>
          <w:rFonts w:ascii="Times New Roman" w:eastAsia="Times New Roman" w:hAnsi="Times New Roman" w:cs="Times New Roman"/>
          <w:b/>
          <w:bCs/>
          <w:sz w:val="24"/>
          <w:szCs w:val="24"/>
        </w:rPr>
        <w:t>1</w:t>
      </w:r>
      <w:r w:rsidRPr="006F0562">
        <w:rPr>
          <w:rFonts w:ascii="Times New Roman" w:eastAsia="Times New Roman" w:hAnsi="Times New Roman" w:cs="Times New Roman"/>
          <w:b/>
          <w:bCs/>
          <w:sz w:val="24"/>
          <w:szCs w:val="24"/>
        </w:rPr>
        <w:t>.</w:t>
      </w:r>
      <w:r w:rsidR="00EE3D5F"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In urma publicarii rezultatelor studenţii pot face contestaţie în termen de 24 de ore de la data publicării rezultatelor;</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(1) Contestaţiile vor fi depuse la Serviciul Juridic;</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(2) Contestaţiile vor fi soluţionate de către Comisia de atribuire a burselor în termen de 48 de ore de la momentul depunerii;</w:t>
      </w:r>
    </w:p>
    <w:p w:rsidR="00497CF6" w:rsidRPr="006F0562" w:rsidRDefault="00497CF6" w:rsidP="009C0B28">
      <w:p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r w:rsidRPr="006F0562">
        <w:rPr>
          <w:rFonts w:ascii="Times New Roman" w:eastAsia="Times New Roman" w:hAnsi="Times New Roman" w:cs="Times New Roman"/>
          <w:b/>
          <w:bCs/>
          <w:sz w:val="24"/>
          <w:szCs w:val="24"/>
        </w:rPr>
        <w:t>Art. 2</w:t>
      </w:r>
      <w:r w:rsidR="00CB4033" w:rsidRPr="006F0562">
        <w:rPr>
          <w:rFonts w:ascii="Times New Roman" w:eastAsia="Times New Roman" w:hAnsi="Times New Roman" w:cs="Times New Roman"/>
          <w:b/>
          <w:bCs/>
          <w:sz w:val="24"/>
          <w:szCs w:val="24"/>
        </w:rPr>
        <w:t>2</w:t>
      </w:r>
      <w:r w:rsidRPr="006F0562">
        <w:rPr>
          <w:rFonts w:ascii="Times New Roman" w:eastAsia="Times New Roman" w:hAnsi="Times New Roman" w:cs="Times New Roman"/>
          <w:b/>
          <w:bCs/>
          <w:sz w:val="24"/>
          <w:szCs w:val="24"/>
        </w:rPr>
        <w:t>.</w:t>
      </w:r>
      <w:r w:rsidR="00EE3D5F"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In urma soluţionării contestaţiilor, vor fi publicate rezultatele finale pe website-ul Universităţii;</w:t>
      </w:r>
    </w:p>
    <w:p w:rsidR="00497CF6" w:rsidRPr="006F0562" w:rsidRDefault="00497CF6" w:rsidP="009C0B28">
      <w:p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p>
    <w:p w:rsidR="00497CF6" w:rsidRPr="006F0562" w:rsidRDefault="00497CF6" w:rsidP="009C0B28">
      <w:pPr>
        <w:pStyle w:val="ListParagraph"/>
        <w:numPr>
          <w:ilvl w:val="0"/>
          <w:numId w:val="9"/>
        </w:num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b/>
          <w:bCs/>
          <w:sz w:val="24"/>
          <w:szCs w:val="24"/>
        </w:rPr>
        <w:t xml:space="preserve"> Dispozitii privind acordarea Bursei speciale “</w:t>
      </w:r>
      <w:r w:rsidR="00F81EAC" w:rsidRPr="006F0562">
        <w:rPr>
          <w:rFonts w:ascii="Times New Roman" w:eastAsia="Times New Roman" w:hAnsi="Times New Roman" w:cs="Times New Roman"/>
          <w:b/>
          <w:bCs/>
          <w:sz w:val="24"/>
          <w:szCs w:val="24"/>
        </w:rPr>
        <w:t>Thoma Ionescu</w:t>
      </w:r>
      <w:r w:rsidRPr="006F0562">
        <w:rPr>
          <w:rFonts w:ascii="Times New Roman" w:eastAsia="Times New Roman" w:hAnsi="Times New Roman" w:cs="Times New Roman"/>
          <w:b/>
          <w:bCs/>
          <w:sz w:val="24"/>
          <w:szCs w:val="24"/>
        </w:rPr>
        <w:t>” pentru activitati de dezvoltare profesionala, sociale si culturale</w:t>
      </w:r>
    </w:p>
    <w:p w:rsidR="00EE3D5F" w:rsidRPr="006F0562" w:rsidRDefault="00497CF6" w:rsidP="009C0B28">
      <w:p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p>
    <w:p w:rsidR="00497CF6" w:rsidRPr="006F0562" w:rsidRDefault="00497CF6" w:rsidP="009C0B28">
      <w:p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b/>
          <w:bCs/>
          <w:sz w:val="24"/>
          <w:szCs w:val="24"/>
        </w:rPr>
        <w:t>Art. 2</w:t>
      </w:r>
      <w:r w:rsidR="00CB4033" w:rsidRPr="006F0562">
        <w:rPr>
          <w:rFonts w:ascii="Times New Roman" w:eastAsia="Times New Roman" w:hAnsi="Times New Roman" w:cs="Times New Roman"/>
          <w:b/>
          <w:bCs/>
          <w:sz w:val="24"/>
          <w:szCs w:val="24"/>
        </w:rPr>
        <w:t>3</w:t>
      </w:r>
      <w:r w:rsidRPr="006F0562">
        <w:rPr>
          <w:rFonts w:ascii="Times New Roman" w:eastAsia="Times New Roman" w:hAnsi="Times New Roman" w:cs="Times New Roman"/>
          <w:b/>
          <w:bCs/>
          <w:sz w:val="24"/>
          <w:szCs w:val="24"/>
        </w:rPr>
        <w:t>.</w:t>
      </w:r>
      <w:r w:rsidR="00EE3D5F"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Bursa se acordă lunar,  pentru semestrul universitar următor prestării activită</w:t>
      </w:r>
      <w:r w:rsidRPr="006F0562">
        <w:rPr>
          <w:rFonts w:ascii="Cambria Math" w:eastAsia="Times New Roman" w:hAnsi="Cambria Math" w:cs="Times New Roman"/>
          <w:sz w:val="24"/>
          <w:szCs w:val="24"/>
        </w:rPr>
        <w:t>ț</w:t>
      </w:r>
      <w:r w:rsidRPr="006F0562">
        <w:rPr>
          <w:rFonts w:ascii="Times New Roman" w:eastAsia="Times New Roman" w:hAnsi="Times New Roman" w:cs="Times New Roman"/>
          <w:sz w:val="24"/>
          <w:szCs w:val="24"/>
        </w:rPr>
        <w:t>ii în baza adeverinţei eliberate de Comisia de Atribuire;</w:t>
      </w:r>
    </w:p>
    <w:p w:rsidR="00EE3D5F" w:rsidRPr="006F0562" w:rsidRDefault="00EE3D5F" w:rsidP="005C29E4">
      <w:pPr>
        <w:shd w:val="clear" w:color="auto" w:fill="FFFFFF"/>
        <w:spacing w:after="208" w:line="240" w:lineRule="auto"/>
        <w:jc w:val="both"/>
        <w:rPr>
          <w:rFonts w:ascii="Times New Roman" w:eastAsia="Times New Roman" w:hAnsi="Times New Roman" w:cs="Times New Roman"/>
          <w:bCs/>
          <w:sz w:val="24"/>
          <w:szCs w:val="24"/>
        </w:rPr>
      </w:pPr>
      <w:r w:rsidRPr="006F0562">
        <w:rPr>
          <w:rFonts w:ascii="Times New Roman" w:eastAsia="Times New Roman" w:hAnsi="Times New Roman" w:cs="Times New Roman"/>
          <w:b/>
          <w:bCs/>
          <w:sz w:val="24"/>
          <w:szCs w:val="24"/>
        </w:rPr>
        <w:t>Art. 2</w:t>
      </w:r>
      <w:r w:rsidR="00CB4033" w:rsidRPr="006F0562">
        <w:rPr>
          <w:rFonts w:ascii="Times New Roman" w:eastAsia="Times New Roman" w:hAnsi="Times New Roman" w:cs="Times New Roman"/>
          <w:b/>
          <w:bCs/>
          <w:sz w:val="24"/>
          <w:szCs w:val="24"/>
        </w:rPr>
        <w:t>4</w:t>
      </w:r>
      <w:r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bCs/>
          <w:sz w:val="24"/>
          <w:szCs w:val="24"/>
        </w:rPr>
        <w:t>Cuantumul bursei “</w:t>
      </w:r>
      <w:r w:rsidR="00F81EAC" w:rsidRPr="006F0562">
        <w:rPr>
          <w:rFonts w:ascii="Times New Roman" w:eastAsia="Times New Roman" w:hAnsi="Times New Roman" w:cs="Times New Roman"/>
          <w:bCs/>
          <w:sz w:val="24"/>
          <w:szCs w:val="24"/>
        </w:rPr>
        <w:t>Thoma Ionescu</w:t>
      </w:r>
      <w:r w:rsidRPr="006F0562">
        <w:rPr>
          <w:rFonts w:ascii="Times New Roman" w:eastAsia="Times New Roman" w:hAnsi="Times New Roman" w:cs="Times New Roman"/>
          <w:bCs/>
          <w:sz w:val="24"/>
          <w:szCs w:val="24"/>
        </w:rPr>
        <w:t xml:space="preserve">” se determina dupa cum urmeaza:  </w:t>
      </w:r>
    </w:p>
    <w:p w:rsidR="00EE3D5F" w:rsidRPr="006F0562" w:rsidRDefault="00EE3D5F" w:rsidP="005C29E4">
      <w:pPr>
        <w:pStyle w:val="ListParagraph"/>
        <w:numPr>
          <w:ilvl w:val="0"/>
          <w:numId w:val="10"/>
        </w:num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Grad I      – 280 – 300 de puncte – se determină ca 1,4 x bursa de merit</w:t>
      </w:r>
      <w:r w:rsidR="00626C9F" w:rsidRPr="006F0562">
        <w:rPr>
          <w:rFonts w:ascii="Times New Roman" w:eastAsia="Times New Roman" w:hAnsi="Times New Roman" w:cs="Times New Roman"/>
          <w:sz w:val="24"/>
          <w:szCs w:val="24"/>
        </w:rPr>
        <w:t>*</w:t>
      </w:r>
    </w:p>
    <w:p w:rsidR="00EE3D5F" w:rsidRPr="006F0562" w:rsidRDefault="00EE3D5F" w:rsidP="005C29E4">
      <w:pPr>
        <w:pStyle w:val="ListParagraph"/>
        <w:numPr>
          <w:ilvl w:val="0"/>
          <w:numId w:val="10"/>
        </w:num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Grad II    – 260 – 280 puncte – se determină ca 1,3 x bursa de merit</w:t>
      </w:r>
    </w:p>
    <w:p w:rsidR="00EE3D5F" w:rsidRPr="006F0562" w:rsidRDefault="00EE3D5F" w:rsidP="005C29E4">
      <w:pPr>
        <w:pStyle w:val="ListParagraph"/>
        <w:numPr>
          <w:ilvl w:val="0"/>
          <w:numId w:val="10"/>
        </w:num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Grad III   – 240 – 260 se determină ca 1,2 x bursa de merit</w:t>
      </w:r>
    </w:p>
    <w:p w:rsidR="00EE3D5F" w:rsidRPr="006F0562" w:rsidRDefault="00EE3D5F" w:rsidP="005C29E4">
      <w:pPr>
        <w:pStyle w:val="ListParagraph"/>
        <w:numPr>
          <w:ilvl w:val="0"/>
          <w:numId w:val="10"/>
        </w:num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Grad IV   – 220 – 240 se determină ca 1,1 x bursa de merit</w:t>
      </w:r>
    </w:p>
    <w:p w:rsidR="00626C9F" w:rsidRPr="006F0562" w:rsidRDefault="00626C9F" w:rsidP="00626C9F">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Pentru anul universitar 2017-2018 cuantumul bursei de merit este de 900 lei.</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r w:rsidRPr="006F0562">
        <w:rPr>
          <w:rFonts w:ascii="Times New Roman" w:eastAsia="Times New Roman" w:hAnsi="Times New Roman" w:cs="Times New Roman"/>
          <w:b/>
          <w:bCs/>
          <w:sz w:val="24"/>
          <w:szCs w:val="24"/>
        </w:rPr>
        <w:t>Art. 2</w:t>
      </w:r>
      <w:r w:rsidR="00CB4033" w:rsidRPr="006F0562">
        <w:rPr>
          <w:rFonts w:ascii="Times New Roman" w:eastAsia="Times New Roman" w:hAnsi="Times New Roman" w:cs="Times New Roman"/>
          <w:b/>
          <w:bCs/>
          <w:sz w:val="24"/>
          <w:szCs w:val="24"/>
        </w:rPr>
        <w:t>5</w:t>
      </w:r>
      <w:r w:rsidRPr="006F0562">
        <w:rPr>
          <w:rFonts w:ascii="Times New Roman" w:eastAsia="Times New Roman" w:hAnsi="Times New Roman" w:cs="Times New Roman"/>
          <w:b/>
          <w:bCs/>
          <w:sz w:val="24"/>
          <w:szCs w:val="24"/>
        </w:rPr>
        <w:t>.</w:t>
      </w:r>
      <w:r w:rsidRPr="006F0562">
        <w:rPr>
          <w:rFonts w:ascii="Times New Roman" w:eastAsia="Times New Roman" w:hAnsi="Times New Roman" w:cs="Times New Roman"/>
          <w:sz w:val="24"/>
          <w:szCs w:val="24"/>
        </w:rPr>
        <w:t> Din momentul acordarii bursei punctele sunt echivalate cu aceasta si nu mai au valoare. Studentii au posibilitatea de a se inrola la noi activati pentru acumularea de noi puncte pentru o noua bursa.</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r w:rsidR="00EE3D5F" w:rsidRPr="006F0562">
        <w:rPr>
          <w:rFonts w:ascii="Times New Roman" w:eastAsia="Times New Roman" w:hAnsi="Times New Roman" w:cs="Times New Roman"/>
          <w:b/>
          <w:bCs/>
          <w:sz w:val="24"/>
          <w:szCs w:val="24"/>
        </w:rPr>
        <w:t>Art. 2</w:t>
      </w:r>
      <w:r w:rsidR="00CB4033" w:rsidRPr="006F0562">
        <w:rPr>
          <w:rFonts w:ascii="Times New Roman" w:eastAsia="Times New Roman" w:hAnsi="Times New Roman" w:cs="Times New Roman"/>
          <w:b/>
          <w:bCs/>
          <w:sz w:val="24"/>
          <w:szCs w:val="24"/>
        </w:rPr>
        <w:t>6</w:t>
      </w:r>
      <w:r w:rsidRPr="006F0562">
        <w:rPr>
          <w:rFonts w:ascii="Times New Roman" w:eastAsia="Times New Roman" w:hAnsi="Times New Roman" w:cs="Times New Roman"/>
          <w:b/>
          <w:bCs/>
          <w:sz w:val="24"/>
          <w:szCs w:val="24"/>
        </w:rPr>
        <w:t>.</w:t>
      </w:r>
      <w:r w:rsidR="00EE3D5F"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 xml:space="preserve">Studenţii care nu au acumulat numarul de puncte pentru obţinerea bursei în anul Universitar 2016-2017 vor depune </w:t>
      </w:r>
      <w:r w:rsidR="00CB4033" w:rsidRPr="006F0562">
        <w:rPr>
          <w:rFonts w:ascii="Times New Roman" w:eastAsia="Times New Roman" w:hAnsi="Times New Roman" w:cs="Times New Roman"/>
          <w:sz w:val="24"/>
          <w:szCs w:val="24"/>
        </w:rPr>
        <w:t>pe adresa de e-mail a Comisiei</w:t>
      </w:r>
      <w:r w:rsidRPr="006F0562">
        <w:rPr>
          <w:rFonts w:ascii="Times New Roman" w:eastAsia="Times New Roman" w:hAnsi="Times New Roman" w:cs="Times New Roman"/>
          <w:sz w:val="24"/>
          <w:szCs w:val="24"/>
        </w:rPr>
        <w:t xml:space="preserve"> documentele justificative referitoare la activităţile desfaşurate pentru a fi creditate, înregistrate şi reportate pentru anul Universitar următor;</w:t>
      </w:r>
    </w:p>
    <w:p w:rsidR="00497CF6" w:rsidRPr="006F0562" w:rsidRDefault="00497CF6" w:rsidP="009C0B28">
      <w:p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r w:rsidRPr="006F0562">
        <w:rPr>
          <w:rFonts w:ascii="Times New Roman" w:eastAsia="Times New Roman" w:hAnsi="Times New Roman" w:cs="Times New Roman"/>
          <w:b/>
          <w:bCs/>
          <w:sz w:val="24"/>
          <w:szCs w:val="24"/>
        </w:rPr>
        <w:t>Art. 2</w:t>
      </w:r>
      <w:r w:rsidR="00CB4033" w:rsidRPr="006F0562">
        <w:rPr>
          <w:rFonts w:ascii="Times New Roman" w:eastAsia="Times New Roman" w:hAnsi="Times New Roman" w:cs="Times New Roman"/>
          <w:b/>
          <w:bCs/>
          <w:sz w:val="24"/>
          <w:szCs w:val="24"/>
        </w:rPr>
        <w:t>7</w:t>
      </w:r>
      <w:r w:rsidRPr="006F0562">
        <w:rPr>
          <w:rFonts w:ascii="Times New Roman" w:eastAsia="Times New Roman" w:hAnsi="Times New Roman" w:cs="Times New Roman"/>
          <w:b/>
          <w:bCs/>
          <w:sz w:val="24"/>
          <w:szCs w:val="24"/>
        </w:rPr>
        <w:t>.</w:t>
      </w:r>
      <w:r w:rsidR="00EE3D5F"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Plata burselor se realizează prin virament în conturile bancare ale studen</w:t>
      </w:r>
      <w:r w:rsidRPr="006F0562">
        <w:rPr>
          <w:rFonts w:ascii="Cambria Math" w:eastAsia="Times New Roman" w:hAnsi="Cambria Math" w:cs="Times New Roman"/>
          <w:sz w:val="24"/>
          <w:szCs w:val="24"/>
        </w:rPr>
        <w:t>ț</w:t>
      </w:r>
      <w:r w:rsidRPr="006F0562">
        <w:rPr>
          <w:rFonts w:ascii="Times New Roman" w:eastAsia="Times New Roman" w:hAnsi="Times New Roman" w:cs="Times New Roman"/>
          <w:sz w:val="24"/>
          <w:szCs w:val="24"/>
        </w:rPr>
        <w:t>ilor în termen de 30 de zile lucrătoare de la data obtinerii adeverintei;</w:t>
      </w:r>
    </w:p>
    <w:p w:rsidR="00497CF6" w:rsidRPr="006F0562" w:rsidRDefault="00497CF6" w:rsidP="009C0B28">
      <w:p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p>
    <w:p w:rsidR="00497CF6" w:rsidRPr="006F0562" w:rsidRDefault="00497CF6" w:rsidP="009C0B28">
      <w:pPr>
        <w:pStyle w:val="ListParagraph"/>
        <w:numPr>
          <w:ilvl w:val="0"/>
          <w:numId w:val="9"/>
        </w:num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b/>
          <w:bCs/>
          <w:sz w:val="24"/>
          <w:szCs w:val="24"/>
        </w:rPr>
        <w:t>Dispozi</w:t>
      </w:r>
      <w:r w:rsidRPr="006F0562">
        <w:rPr>
          <w:rFonts w:ascii="Cambria Math" w:eastAsia="Times New Roman" w:hAnsi="Cambria Math" w:cs="Times New Roman"/>
          <w:b/>
          <w:bCs/>
          <w:sz w:val="24"/>
          <w:szCs w:val="24"/>
        </w:rPr>
        <w:t>ț</w:t>
      </w:r>
      <w:r w:rsidRPr="006F0562">
        <w:rPr>
          <w:rFonts w:ascii="Times New Roman" w:eastAsia="Times New Roman" w:hAnsi="Times New Roman" w:cs="Times New Roman"/>
          <w:b/>
          <w:bCs/>
          <w:sz w:val="24"/>
          <w:szCs w:val="24"/>
        </w:rPr>
        <w:t>ii finale</w:t>
      </w:r>
    </w:p>
    <w:p w:rsidR="00497CF6" w:rsidRPr="006F0562" w:rsidRDefault="00497CF6" w:rsidP="009C0B28">
      <w:p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p>
    <w:p w:rsidR="00497CF6" w:rsidRPr="006F0562" w:rsidRDefault="00497CF6" w:rsidP="009C0B28">
      <w:pPr>
        <w:shd w:val="clear" w:color="auto" w:fill="FFFFFF"/>
        <w:spacing w:after="0"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b/>
          <w:bCs/>
          <w:sz w:val="24"/>
          <w:szCs w:val="24"/>
        </w:rPr>
        <w:t>Art. 2</w:t>
      </w:r>
      <w:r w:rsidR="00CB4033" w:rsidRPr="006F0562">
        <w:rPr>
          <w:rFonts w:ascii="Times New Roman" w:eastAsia="Times New Roman" w:hAnsi="Times New Roman" w:cs="Times New Roman"/>
          <w:b/>
          <w:bCs/>
          <w:sz w:val="24"/>
          <w:szCs w:val="24"/>
        </w:rPr>
        <w:t>8</w:t>
      </w:r>
      <w:r w:rsidRPr="006F0562">
        <w:rPr>
          <w:rFonts w:ascii="Times New Roman" w:eastAsia="Times New Roman" w:hAnsi="Times New Roman" w:cs="Times New Roman"/>
          <w:b/>
          <w:bCs/>
          <w:sz w:val="24"/>
          <w:szCs w:val="24"/>
        </w:rPr>
        <w:t>.</w:t>
      </w:r>
      <w:r w:rsidR="00EE3D5F"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In desfăşurarea activităţilor de dezvoltare profesională, sociale şi culturale, studenţii vor respecta normele prevăzute în Codul universitar al drepturilor şi obligaţiilor studentului Universităţii de Medicină şi Farmacie „Carol Davila” din Bucureşti;</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lastRenderedPageBreak/>
        <w:t> </w:t>
      </w:r>
      <w:r w:rsidRPr="006F0562">
        <w:rPr>
          <w:rFonts w:ascii="Times New Roman" w:eastAsia="Times New Roman" w:hAnsi="Times New Roman" w:cs="Times New Roman"/>
          <w:b/>
          <w:bCs/>
          <w:sz w:val="24"/>
          <w:szCs w:val="24"/>
        </w:rPr>
        <w:t>Art.</w:t>
      </w:r>
      <w:r w:rsidR="00CB4033" w:rsidRPr="006F0562">
        <w:rPr>
          <w:rFonts w:ascii="Times New Roman" w:eastAsia="Times New Roman" w:hAnsi="Times New Roman" w:cs="Times New Roman"/>
          <w:b/>
          <w:bCs/>
          <w:sz w:val="24"/>
          <w:szCs w:val="24"/>
        </w:rPr>
        <w:t xml:space="preserve"> 29</w:t>
      </w:r>
      <w:r w:rsidR="00EE3D5F"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Metodologia privind acordarea de puncte pentru obtinerea Bursei de performantă “</w:t>
      </w:r>
      <w:r w:rsidR="00F81EAC" w:rsidRPr="006F0562">
        <w:rPr>
          <w:rFonts w:ascii="Times New Roman" w:eastAsia="Times New Roman" w:hAnsi="Times New Roman" w:cs="Times New Roman"/>
          <w:sz w:val="24"/>
          <w:szCs w:val="24"/>
        </w:rPr>
        <w:t>Thoma Ionescu</w:t>
      </w:r>
      <w:r w:rsidRPr="006F0562">
        <w:rPr>
          <w:rFonts w:ascii="Times New Roman" w:eastAsia="Times New Roman" w:hAnsi="Times New Roman" w:cs="Times New Roman"/>
          <w:sz w:val="24"/>
          <w:szCs w:val="24"/>
        </w:rPr>
        <w:t>” pentru activităţi de dezvoltare profesională, sociale şi culturale a fost avizată în Consiliul de Administraţie al Universităţii la data de …………. şi aprobată în sedinţa de Senat a Universităţii la data de ………..</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r w:rsidR="00CB4033" w:rsidRPr="006F0562">
        <w:rPr>
          <w:rFonts w:ascii="Times New Roman" w:eastAsia="Times New Roman" w:hAnsi="Times New Roman" w:cs="Times New Roman"/>
          <w:b/>
          <w:bCs/>
          <w:sz w:val="24"/>
          <w:szCs w:val="24"/>
        </w:rPr>
        <w:t>Art. 30</w:t>
      </w:r>
      <w:r w:rsidRPr="006F0562">
        <w:rPr>
          <w:rFonts w:ascii="Times New Roman" w:eastAsia="Times New Roman" w:hAnsi="Times New Roman" w:cs="Times New Roman"/>
          <w:b/>
          <w:bCs/>
          <w:sz w:val="24"/>
          <w:szCs w:val="24"/>
        </w:rPr>
        <w:t>.</w:t>
      </w:r>
      <w:r w:rsidR="00EE3D5F"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Modificările şi completările ulterioare vor fi anexate prezentei Metodologii;</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sz w:val="24"/>
          <w:szCs w:val="24"/>
        </w:rPr>
      </w:pPr>
      <w:r w:rsidRPr="006F0562">
        <w:rPr>
          <w:rFonts w:ascii="Times New Roman" w:eastAsia="Times New Roman" w:hAnsi="Times New Roman" w:cs="Times New Roman"/>
          <w:sz w:val="24"/>
          <w:szCs w:val="24"/>
        </w:rPr>
        <w:t> </w:t>
      </w:r>
      <w:r w:rsidR="00CB4033" w:rsidRPr="006F0562">
        <w:rPr>
          <w:rFonts w:ascii="Times New Roman" w:eastAsia="Times New Roman" w:hAnsi="Times New Roman" w:cs="Times New Roman"/>
          <w:b/>
          <w:bCs/>
          <w:sz w:val="24"/>
          <w:szCs w:val="24"/>
        </w:rPr>
        <w:t>Art. 31</w:t>
      </w:r>
      <w:r w:rsidRPr="006F0562">
        <w:rPr>
          <w:rFonts w:ascii="Times New Roman" w:eastAsia="Times New Roman" w:hAnsi="Times New Roman" w:cs="Times New Roman"/>
          <w:b/>
          <w:bCs/>
          <w:sz w:val="24"/>
          <w:szCs w:val="24"/>
        </w:rPr>
        <w:t>.</w:t>
      </w:r>
      <w:r w:rsidR="00EE3D5F" w:rsidRPr="006F0562">
        <w:rPr>
          <w:rFonts w:ascii="Times New Roman" w:eastAsia="Times New Roman" w:hAnsi="Times New Roman" w:cs="Times New Roman"/>
          <w:b/>
          <w:bCs/>
          <w:sz w:val="24"/>
          <w:szCs w:val="24"/>
        </w:rPr>
        <w:t xml:space="preserve"> </w:t>
      </w:r>
      <w:r w:rsidRPr="006F0562">
        <w:rPr>
          <w:rFonts w:ascii="Times New Roman" w:eastAsia="Times New Roman" w:hAnsi="Times New Roman" w:cs="Times New Roman"/>
          <w:sz w:val="24"/>
          <w:szCs w:val="24"/>
        </w:rPr>
        <w:t>Prezenta metodologie intră în vigoare începând cu anul universitar 201</w:t>
      </w:r>
      <w:r w:rsidR="005C29E4" w:rsidRPr="006F0562">
        <w:rPr>
          <w:rFonts w:ascii="Times New Roman" w:eastAsia="Times New Roman" w:hAnsi="Times New Roman" w:cs="Times New Roman"/>
          <w:sz w:val="24"/>
          <w:szCs w:val="24"/>
        </w:rPr>
        <w:t>7</w:t>
      </w:r>
      <w:r w:rsidRPr="006F0562">
        <w:rPr>
          <w:rFonts w:ascii="Times New Roman" w:eastAsia="Times New Roman" w:hAnsi="Times New Roman" w:cs="Times New Roman"/>
          <w:sz w:val="24"/>
          <w:szCs w:val="24"/>
        </w:rPr>
        <w:t>-201</w:t>
      </w:r>
      <w:r w:rsidR="005C29E4" w:rsidRPr="006F0562">
        <w:rPr>
          <w:rFonts w:ascii="Times New Roman" w:eastAsia="Times New Roman" w:hAnsi="Times New Roman" w:cs="Times New Roman"/>
          <w:sz w:val="24"/>
          <w:szCs w:val="24"/>
        </w:rPr>
        <w:t>8</w:t>
      </w:r>
      <w:r w:rsidRPr="006F0562">
        <w:rPr>
          <w:rFonts w:ascii="Times New Roman" w:eastAsia="Times New Roman" w:hAnsi="Times New Roman" w:cs="Times New Roman"/>
          <w:sz w:val="24"/>
          <w:szCs w:val="24"/>
        </w:rPr>
        <w:t>.</w:t>
      </w:r>
    </w:p>
    <w:p w:rsidR="00497CF6" w:rsidRPr="006F0562" w:rsidRDefault="00497CF6" w:rsidP="005C29E4">
      <w:pPr>
        <w:shd w:val="clear" w:color="auto" w:fill="FFFFFF"/>
        <w:spacing w:after="208" w:line="240" w:lineRule="auto"/>
        <w:jc w:val="both"/>
        <w:rPr>
          <w:rFonts w:ascii="Times New Roman" w:eastAsia="Times New Roman" w:hAnsi="Times New Roman" w:cs="Times New Roman"/>
          <w:b/>
          <w:bCs/>
          <w:sz w:val="24"/>
          <w:szCs w:val="24"/>
        </w:rPr>
      </w:pPr>
    </w:p>
    <w:p w:rsidR="005C29E4" w:rsidRPr="006F0562" w:rsidRDefault="005C29E4" w:rsidP="005C29E4">
      <w:pPr>
        <w:shd w:val="clear" w:color="auto" w:fill="FFFFFF"/>
        <w:spacing w:after="208" w:line="240" w:lineRule="auto"/>
        <w:jc w:val="both"/>
        <w:rPr>
          <w:rFonts w:ascii="Times New Roman" w:eastAsia="Times New Roman" w:hAnsi="Times New Roman" w:cs="Times New Roman"/>
          <w:b/>
          <w:bCs/>
          <w:sz w:val="24"/>
          <w:szCs w:val="24"/>
        </w:rPr>
      </w:pPr>
    </w:p>
    <w:p w:rsidR="005C29E4" w:rsidRPr="006F0562" w:rsidRDefault="005C29E4" w:rsidP="005C29E4">
      <w:pPr>
        <w:shd w:val="clear" w:color="auto" w:fill="FFFFFF"/>
        <w:spacing w:after="208" w:line="240" w:lineRule="auto"/>
        <w:jc w:val="both"/>
        <w:rPr>
          <w:rFonts w:ascii="Times New Roman" w:eastAsia="Times New Roman" w:hAnsi="Times New Roman" w:cs="Times New Roman"/>
          <w:b/>
          <w:bCs/>
          <w:sz w:val="24"/>
          <w:szCs w:val="24"/>
        </w:rPr>
      </w:pPr>
    </w:p>
    <w:p w:rsidR="005C29E4" w:rsidRPr="006F0562" w:rsidRDefault="005C29E4" w:rsidP="005C29E4">
      <w:pPr>
        <w:shd w:val="clear" w:color="auto" w:fill="FFFFFF"/>
        <w:spacing w:after="208" w:line="240" w:lineRule="auto"/>
        <w:jc w:val="both"/>
        <w:rPr>
          <w:rFonts w:ascii="Times New Roman" w:eastAsia="Times New Roman" w:hAnsi="Times New Roman" w:cs="Times New Roman"/>
          <w:b/>
          <w:bCs/>
          <w:sz w:val="24"/>
          <w:szCs w:val="24"/>
        </w:rPr>
      </w:pPr>
    </w:p>
    <w:p w:rsidR="009C0B28" w:rsidRPr="006F0562" w:rsidRDefault="009C0B28" w:rsidP="005C29E4">
      <w:pPr>
        <w:shd w:val="clear" w:color="auto" w:fill="FFFFFF"/>
        <w:spacing w:after="208" w:line="240" w:lineRule="auto"/>
        <w:jc w:val="both"/>
        <w:rPr>
          <w:rFonts w:ascii="Times New Roman" w:eastAsia="Times New Roman" w:hAnsi="Times New Roman" w:cs="Times New Roman"/>
          <w:b/>
          <w:bCs/>
          <w:sz w:val="24"/>
          <w:szCs w:val="24"/>
        </w:rPr>
      </w:pPr>
    </w:p>
    <w:p w:rsidR="009C0B28" w:rsidRPr="006F0562" w:rsidRDefault="009C0B28" w:rsidP="005C29E4">
      <w:pPr>
        <w:shd w:val="clear" w:color="auto" w:fill="FFFFFF"/>
        <w:spacing w:after="208" w:line="240" w:lineRule="auto"/>
        <w:jc w:val="both"/>
        <w:rPr>
          <w:rFonts w:ascii="Times New Roman" w:eastAsia="Times New Roman" w:hAnsi="Times New Roman" w:cs="Times New Roman"/>
          <w:b/>
          <w:bCs/>
          <w:sz w:val="24"/>
          <w:szCs w:val="24"/>
        </w:rPr>
      </w:pPr>
    </w:p>
    <w:p w:rsidR="009C0B28" w:rsidRPr="006F0562" w:rsidRDefault="009C0B28" w:rsidP="005C29E4">
      <w:pPr>
        <w:shd w:val="clear" w:color="auto" w:fill="FFFFFF"/>
        <w:spacing w:after="208" w:line="240" w:lineRule="auto"/>
        <w:jc w:val="both"/>
        <w:rPr>
          <w:rFonts w:ascii="Times New Roman" w:eastAsia="Times New Roman" w:hAnsi="Times New Roman" w:cs="Times New Roman"/>
          <w:b/>
          <w:bCs/>
          <w:sz w:val="24"/>
          <w:szCs w:val="24"/>
        </w:rPr>
      </w:pPr>
    </w:p>
    <w:p w:rsidR="009C0B28" w:rsidRPr="006F0562" w:rsidRDefault="009C0B28" w:rsidP="005C29E4">
      <w:pPr>
        <w:shd w:val="clear" w:color="auto" w:fill="FFFFFF"/>
        <w:spacing w:after="208" w:line="240" w:lineRule="auto"/>
        <w:jc w:val="both"/>
        <w:rPr>
          <w:rFonts w:ascii="Times New Roman" w:eastAsia="Times New Roman" w:hAnsi="Times New Roman" w:cs="Times New Roman"/>
          <w:b/>
          <w:bCs/>
          <w:sz w:val="24"/>
          <w:szCs w:val="24"/>
        </w:rPr>
      </w:pPr>
    </w:p>
    <w:p w:rsidR="009C0B28" w:rsidRPr="006F0562" w:rsidRDefault="009C0B28" w:rsidP="005C29E4">
      <w:pPr>
        <w:shd w:val="clear" w:color="auto" w:fill="FFFFFF"/>
        <w:spacing w:after="208" w:line="240" w:lineRule="auto"/>
        <w:jc w:val="both"/>
        <w:rPr>
          <w:rFonts w:ascii="Times New Roman" w:eastAsia="Times New Roman" w:hAnsi="Times New Roman" w:cs="Times New Roman"/>
          <w:b/>
          <w:bCs/>
          <w:sz w:val="24"/>
          <w:szCs w:val="24"/>
        </w:rPr>
      </w:pPr>
    </w:p>
    <w:p w:rsidR="009C0B28" w:rsidRPr="006F0562" w:rsidRDefault="009C0B28" w:rsidP="005C29E4">
      <w:pPr>
        <w:shd w:val="clear" w:color="auto" w:fill="FFFFFF"/>
        <w:spacing w:after="208" w:line="240" w:lineRule="auto"/>
        <w:jc w:val="both"/>
        <w:rPr>
          <w:rFonts w:ascii="Times New Roman" w:eastAsia="Times New Roman" w:hAnsi="Times New Roman" w:cs="Times New Roman"/>
          <w:b/>
          <w:bCs/>
          <w:sz w:val="24"/>
          <w:szCs w:val="24"/>
        </w:rPr>
      </w:pPr>
    </w:p>
    <w:p w:rsidR="009C0B28" w:rsidRPr="006F0562" w:rsidRDefault="009C0B28" w:rsidP="005C29E4">
      <w:pPr>
        <w:shd w:val="clear" w:color="auto" w:fill="FFFFFF"/>
        <w:spacing w:after="208" w:line="240" w:lineRule="auto"/>
        <w:jc w:val="both"/>
        <w:rPr>
          <w:rFonts w:ascii="Times New Roman" w:eastAsia="Times New Roman" w:hAnsi="Times New Roman" w:cs="Times New Roman"/>
          <w:b/>
          <w:bCs/>
          <w:sz w:val="24"/>
          <w:szCs w:val="24"/>
        </w:rPr>
      </w:pPr>
    </w:p>
    <w:p w:rsidR="009C0B28" w:rsidRPr="006F0562" w:rsidRDefault="009C0B28" w:rsidP="005C29E4">
      <w:pPr>
        <w:shd w:val="clear" w:color="auto" w:fill="FFFFFF"/>
        <w:spacing w:after="208" w:line="240" w:lineRule="auto"/>
        <w:jc w:val="both"/>
        <w:rPr>
          <w:rFonts w:ascii="Times New Roman" w:eastAsia="Times New Roman" w:hAnsi="Times New Roman" w:cs="Times New Roman"/>
          <w:b/>
          <w:bCs/>
          <w:sz w:val="24"/>
          <w:szCs w:val="24"/>
        </w:rPr>
      </w:pPr>
    </w:p>
    <w:p w:rsidR="009C0B28" w:rsidRPr="006F0562" w:rsidRDefault="009C0B28" w:rsidP="005C29E4">
      <w:pPr>
        <w:shd w:val="clear" w:color="auto" w:fill="FFFFFF"/>
        <w:spacing w:after="208" w:line="240" w:lineRule="auto"/>
        <w:jc w:val="both"/>
        <w:rPr>
          <w:rFonts w:ascii="Times New Roman" w:eastAsia="Times New Roman" w:hAnsi="Times New Roman" w:cs="Times New Roman"/>
          <w:b/>
          <w:bCs/>
          <w:sz w:val="24"/>
          <w:szCs w:val="24"/>
        </w:rPr>
      </w:pPr>
    </w:p>
    <w:p w:rsidR="009C0B28" w:rsidRPr="006F0562" w:rsidRDefault="009C0B28" w:rsidP="005C29E4">
      <w:pPr>
        <w:shd w:val="clear" w:color="auto" w:fill="FFFFFF"/>
        <w:spacing w:after="208" w:line="240" w:lineRule="auto"/>
        <w:jc w:val="both"/>
        <w:rPr>
          <w:rFonts w:ascii="Times New Roman" w:eastAsia="Times New Roman" w:hAnsi="Times New Roman" w:cs="Times New Roman"/>
          <w:b/>
          <w:bCs/>
          <w:sz w:val="24"/>
          <w:szCs w:val="24"/>
        </w:rPr>
      </w:pPr>
    </w:p>
    <w:p w:rsidR="009C0B28" w:rsidRPr="006F0562" w:rsidRDefault="009C0B28" w:rsidP="005C29E4">
      <w:pPr>
        <w:shd w:val="clear" w:color="auto" w:fill="FFFFFF"/>
        <w:spacing w:after="208" w:line="240" w:lineRule="auto"/>
        <w:jc w:val="both"/>
        <w:rPr>
          <w:rFonts w:ascii="Times New Roman" w:eastAsia="Times New Roman" w:hAnsi="Times New Roman" w:cs="Times New Roman"/>
          <w:b/>
          <w:bCs/>
          <w:sz w:val="24"/>
          <w:szCs w:val="24"/>
        </w:rPr>
      </w:pPr>
    </w:p>
    <w:p w:rsidR="009C0B28" w:rsidRPr="006F0562" w:rsidRDefault="009C0B28" w:rsidP="005C29E4">
      <w:pPr>
        <w:shd w:val="clear" w:color="auto" w:fill="FFFFFF"/>
        <w:spacing w:after="208" w:line="240" w:lineRule="auto"/>
        <w:jc w:val="both"/>
        <w:rPr>
          <w:rFonts w:ascii="Times New Roman" w:eastAsia="Times New Roman" w:hAnsi="Times New Roman" w:cs="Times New Roman"/>
          <w:b/>
          <w:bCs/>
          <w:sz w:val="24"/>
          <w:szCs w:val="24"/>
        </w:rPr>
      </w:pPr>
    </w:p>
    <w:p w:rsidR="009C0B28" w:rsidRPr="006F0562" w:rsidRDefault="009C0B28" w:rsidP="005C29E4">
      <w:pPr>
        <w:shd w:val="clear" w:color="auto" w:fill="FFFFFF"/>
        <w:spacing w:after="208" w:line="240" w:lineRule="auto"/>
        <w:jc w:val="both"/>
        <w:rPr>
          <w:rFonts w:ascii="Times New Roman" w:eastAsia="Times New Roman" w:hAnsi="Times New Roman" w:cs="Times New Roman"/>
          <w:b/>
          <w:bCs/>
          <w:sz w:val="24"/>
          <w:szCs w:val="24"/>
        </w:rPr>
      </w:pPr>
    </w:p>
    <w:p w:rsidR="009C0B28" w:rsidRPr="006F0562" w:rsidRDefault="009C0B28" w:rsidP="005C29E4">
      <w:pPr>
        <w:shd w:val="clear" w:color="auto" w:fill="FFFFFF"/>
        <w:spacing w:after="208" w:line="240" w:lineRule="auto"/>
        <w:jc w:val="both"/>
        <w:rPr>
          <w:rFonts w:ascii="Times New Roman" w:eastAsia="Times New Roman" w:hAnsi="Times New Roman" w:cs="Times New Roman"/>
          <w:b/>
          <w:bCs/>
          <w:sz w:val="24"/>
          <w:szCs w:val="24"/>
        </w:rPr>
      </w:pPr>
    </w:p>
    <w:p w:rsidR="009C0B28" w:rsidRPr="006F0562" w:rsidRDefault="009C0B28" w:rsidP="005C29E4">
      <w:pPr>
        <w:shd w:val="clear" w:color="auto" w:fill="FFFFFF"/>
        <w:spacing w:after="208" w:line="240" w:lineRule="auto"/>
        <w:jc w:val="both"/>
        <w:rPr>
          <w:rFonts w:ascii="Times New Roman" w:eastAsia="Times New Roman" w:hAnsi="Times New Roman" w:cs="Times New Roman"/>
          <w:b/>
          <w:bCs/>
          <w:sz w:val="24"/>
          <w:szCs w:val="24"/>
        </w:rPr>
      </w:pPr>
    </w:p>
    <w:p w:rsidR="009C0B28" w:rsidRPr="006F0562" w:rsidRDefault="009C0B28" w:rsidP="005C29E4">
      <w:pPr>
        <w:shd w:val="clear" w:color="auto" w:fill="FFFFFF"/>
        <w:spacing w:after="208" w:line="240" w:lineRule="auto"/>
        <w:jc w:val="both"/>
        <w:rPr>
          <w:rFonts w:ascii="Times New Roman" w:eastAsia="Times New Roman" w:hAnsi="Times New Roman" w:cs="Times New Roman"/>
          <w:b/>
          <w:bCs/>
          <w:sz w:val="24"/>
          <w:szCs w:val="24"/>
        </w:rPr>
      </w:pPr>
    </w:p>
    <w:p w:rsidR="005C29E4" w:rsidRPr="006F0562" w:rsidRDefault="005C29E4" w:rsidP="005C29E4">
      <w:pPr>
        <w:shd w:val="clear" w:color="auto" w:fill="FFFFFF"/>
        <w:spacing w:after="208" w:line="240" w:lineRule="auto"/>
        <w:jc w:val="both"/>
        <w:rPr>
          <w:rFonts w:ascii="Times New Roman" w:eastAsia="Times New Roman" w:hAnsi="Times New Roman" w:cs="Times New Roman"/>
          <w:b/>
          <w:bCs/>
          <w:sz w:val="24"/>
          <w:szCs w:val="24"/>
        </w:rPr>
      </w:pPr>
    </w:p>
    <w:p w:rsidR="005C29E4" w:rsidRPr="006F0562" w:rsidRDefault="005C29E4" w:rsidP="005C29E4">
      <w:pPr>
        <w:shd w:val="clear" w:color="auto" w:fill="FFFFFF"/>
        <w:spacing w:after="208" w:line="240" w:lineRule="auto"/>
        <w:jc w:val="both"/>
        <w:rPr>
          <w:rFonts w:ascii="Times New Roman" w:eastAsia="Times New Roman" w:hAnsi="Times New Roman" w:cs="Times New Roman"/>
          <w:b/>
          <w:bCs/>
          <w:sz w:val="24"/>
          <w:szCs w:val="24"/>
        </w:rPr>
      </w:pPr>
    </w:p>
    <w:p w:rsidR="00F33F6A" w:rsidRDefault="00F33F6A" w:rsidP="00F33F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ANEXA I</w:t>
      </w:r>
      <w:r>
        <w:rPr>
          <w:rFonts w:ascii="Times New Roman" w:eastAsia="Times New Roman" w:hAnsi="Times New Roman" w:cs="Times New Roman"/>
          <w:sz w:val="24"/>
          <w:szCs w:val="24"/>
        </w:rPr>
        <w:t> </w:t>
      </w:r>
    </w:p>
    <w:p w:rsidR="00F33F6A" w:rsidRDefault="00F33F6A" w:rsidP="00F33F6A">
      <w:pPr>
        <w:shd w:val="clear" w:color="auto" w:fill="FFFFFF"/>
        <w:spacing w:after="208" w:line="240" w:lineRule="auto"/>
        <w:jc w:val="both"/>
        <w:rPr>
          <w:rFonts w:ascii="Times New Roman" w:eastAsia="Times New Roman" w:hAnsi="Times New Roman" w:cs="Times New Roman"/>
          <w:b/>
          <w:bCs/>
          <w:sz w:val="24"/>
          <w:szCs w:val="24"/>
        </w:rPr>
      </w:pPr>
      <w:r w:rsidRPr="00DA332F">
        <w:rPr>
          <w:rFonts w:ascii="Times New Roman" w:eastAsia="Times New Roman" w:hAnsi="Times New Roman" w:cs="Times New Roman"/>
          <w:b/>
          <w:bCs/>
          <w:sz w:val="24"/>
          <w:szCs w:val="24"/>
        </w:rPr>
        <w:t>Grila de puncte utilizată la acordarea bursei speciale “Thoma Ionescu” pentru activităţi de dezvoltare profesională, sociale şi culturale de către Universitatea de Medicină şi Farmacie “Carol Davila” din Bucureşti</w:t>
      </w:r>
    </w:p>
    <w:p w:rsidR="00F33F6A" w:rsidRPr="0096201F" w:rsidRDefault="00F33F6A" w:rsidP="00F33F6A">
      <w:pPr>
        <w:shd w:val="clear" w:color="auto" w:fill="FFFFFF"/>
        <w:spacing w:after="208" w:line="240" w:lineRule="auto"/>
        <w:jc w:val="both"/>
        <w:rPr>
          <w:rFonts w:ascii="Times New Roman" w:eastAsia="Times New Roman" w:hAnsi="Times New Roman" w:cs="Times New Roman"/>
          <w:sz w:val="24"/>
          <w:szCs w:val="24"/>
        </w:rPr>
      </w:pPr>
      <w:bookmarkStart w:id="0" w:name="_GoBack"/>
    </w:p>
    <w:p w:rsidR="00F33F6A" w:rsidRPr="0096201F" w:rsidRDefault="00F33F6A" w:rsidP="00F33F6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Creditarea activităţilor de dezvoltare profesională, sociale şi culturale publicate in Calendarul Activitatilor si in structura asociatiilor studentesti mentionate in metodologie:</w:t>
      </w:r>
    </w:p>
    <w:p w:rsidR="00F33F6A" w:rsidRPr="0096201F" w:rsidRDefault="00F33F6A" w:rsidP="00F33F6A">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 xml:space="preserve">Proiectele </w:t>
      </w:r>
      <w:r w:rsidRPr="0096201F">
        <w:rPr>
          <w:rFonts w:ascii="Times New Roman" w:eastAsia="Times New Roman" w:hAnsi="Times New Roman" w:cs="Times New Roman"/>
          <w:sz w:val="24"/>
          <w:szCs w:val="24"/>
          <w:lang w:val="ro-RO"/>
        </w:rPr>
        <w:t>sunt împărțite în 3 categorii, conform dificultății și impactului social al proiectului.</w:t>
      </w:r>
    </w:p>
    <w:p w:rsidR="00F33F6A" w:rsidRPr="0096201F" w:rsidRDefault="00F33F6A" w:rsidP="00F33F6A">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Participarea în cadrul activităţilor de dezvoltare profesională, categoria I, se va credita astfel:</w:t>
      </w:r>
    </w:p>
    <w:p w:rsidR="00F33F6A" w:rsidRPr="0096201F" w:rsidRDefault="00F33F6A" w:rsidP="00F33F6A">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coordonator de grup– 12 puncte/zi/activitate</w:t>
      </w:r>
    </w:p>
    <w:p w:rsidR="00F33F6A" w:rsidRPr="0096201F" w:rsidRDefault="00F33F6A" w:rsidP="00F33F6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membru – 8 puncte/zi/activitate </w:t>
      </w:r>
    </w:p>
    <w:p w:rsidR="00F33F6A" w:rsidRPr="0096201F" w:rsidRDefault="00F33F6A" w:rsidP="00F33F6A">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Participarea în cadrul activităţilor de dezvoltare profesională, categoria II, se va credita astfel:</w:t>
      </w:r>
    </w:p>
    <w:p w:rsidR="00F33F6A" w:rsidRPr="0096201F" w:rsidRDefault="00F33F6A" w:rsidP="00F33F6A">
      <w:pPr>
        <w:pStyle w:val="ListParagraph"/>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coordonator de grup– 8 puncte/zi/activitate</w:t>
      </w:r>
    </w:p>
    <w:p w:rsidR="00F33F6A" w:rsidRPr="0096201F" w:rsidRDefault="00F33F6A" w:rsidP="00F33F6A">
      <w:pPr>
        <w:pStyle w:val="ListParagraph"/>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membru – 6 puncte/zi/activitate </w:t>
      </w:r>
    </w:p>
    <w:p w:rsidR="00F33F6A" w:rsidRPr="0096201F" w:rsidRDefault="00F33F6A" w:rsidP="00F33F6A">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rsidR="00F33F6A" w:rsidRPr="0096201F" w:rsidRDefault="00F33F6A" w:rsidP="00F33F6A">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Participarea în cadrul activităţilor de dezvoltare profesională, categoria III, se va credita astfel:</w:t>
      </w:r>
    </w:p>
    <w:p w:rsidR="00F33F6A" w:rsidRPr="0096201F" w:rsidRDefault="00F33F6A" w:rsidP="00F33F6A">
      <w:pPr>
        <w:pStyle w:val="ListParagraph"/>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coordonator de grup– 6 puncte/zi/activitate</w:t>
      </w:r>
    </w:p>
    <w:p w:rsidR="00F33F6A" w:rsidRPr="0096201F" w:rsidRDefault="00F33F6A" w:rsidP="00F33F6A">
      <w:pPr>
        <w:pStyle w:val="ListParagraph"/>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membru – 4 puncte/zi/activitate</w:t>
      </w:r>
    </w:p>
    <w:p w:rsidR="00F33F6A" w:rsidRPr="0096201F" w:rsidRDefault="00F33F6A" w:rsidP="00F33F6A">
      <w:pPr>
        <w:pStyle w:val="ListParagraph"/>
        <w:spacing w:before="100" w:beforeAutospacing="1" w:after="100" w:afterAutospacing="1" w:line="240" w:lineRule="auto"/>
        <w:ind w:left="1440"/>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 </w:t>
      </w:r>
    </w:p>
    <w:p w:rsidR="00F33F6A" w:rsidRPr="0096201F" w:rsidRDefault="00F33F6A" w:rsidP="00F33F6A">
      <w:pPr>
        <w:shd w:val="clear" w:color="auto" w:fill="FFFFFF"/>
        <w:spacing w:after="208" w:line="240" w:lineRule="auto"/>
        <w:jc w:val="both"/>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 *1 zi de activitate cuprinde un cumul de 8 ore</w:t>
      </w:r>
    </w:p>
    <w:p w:rsidR="00F33F6A" w:rsidRPr="0096201F" w:rsidRDefault="00F33F6A" w:rsidP="00F33F6A">
      <w:pPr>
        <w:shd w:val="clear" w:color="auto" w:fill="FFFFFF"/>
        <w:spacing w:after="208" w:line="240" w:lineRule="auto"/>
        <w:jc w:val="both"/>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 studenţii care nu vor îndeplini numărul minim de 8 ore/activitate vor primi un numar proportional de puncte stabilit obiectiv de Supervizorul de activitate desemnat de Universitate</w:t>
      </w:r>
    </w:p>
    <w:p w:rsidR="00F33F6A" w:rsidRPr="0096201F" w:rsidRDefault="00F33F6A" w:rsidP="00F33F6A">
      <w:pPr>
        <w:shd w:val="clear" w:color="auto" w:fill="FFFFFF"/>
        <w:spacing w:after="208" w:line="240" w:lineRule="auto"/>
        <w:jc w:val="both"/>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 studenţii care vor aloca mai mult de 8 ore/activitate de dezvoltare profesională vor primi un numar proportional de puncte stabilit obiectiv de Supervizorul de activitate desemnat de Universitate</w:t>
      </w:r>
    </w:p>
    <w:p w:rsidR="00F33F6A" w:rsidRPr="0096201F" w:rsidRDefault="00F33F6A" w:rsidP="00F33F6A">
      <w:pPr>
        <w:shd w:val="clear" w:color="auto" w:fill="FFFFFF"/>
        <w:spacing w:after="208" w:line="240" w:lineRule="auto"/>
        <w:jc w:val="both"/>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 studenţii din anii terminali vor primi bursa speciala „Thoma Ionescu” doar pentru semestrul al II lea al ultimului an de studiu. Evaluarea se va face la sfar</w:t>
      </w:r>
      <w:r w:rsidRPr="0096201F">
        <w:rPr>
          <w:rFonts w:ascii="Cambria Math" w:eastAsia="Times New Roman" w:hAnsi="Cambria Math" w:cs="Times New Roman"/>
          <w:sz w:val="24"/>
          <w:szCs w:val="24"/>
        </w:rPr>
        <w:t>ș</w:t>
      </w:r>
      <w:r w:rsidRPr="0096201F">
        <w:rPr>
          <w:rFonts w:ascii="Times New Roman" w:eastAsia="Times New Roman" w:hAnsi="Times New Roman" w:cs="Times New Roman"/>
          <w:sz w:val="24"/>
          <w:szCs w:val="24"/>
        </w:rPr>
        <w:t>itul primului semestru din anul terminal de studiu. </w:t>
      </w:r>
    </w:p>
    <w:p w:rsidR="00F33F6A" w:rsidRPr="0096201F" w:rsidRDefault="00F33F6A" w:rsidP="00F33F6A">
      <w:pPr>
        <w:shd w:val="clear" w:color="auto" w:fill="FFFFFF"/>
        <w:spacing w:after="208" w:line="240" w:lineRule="auto"/>
        <w:jc w:val="both"/>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 pentru activităţile introduse în Calendarul Activităţilor pe parcursul anului universitar va fi specificat pe site metoda de acordare a punctelor decisa de către Comisia de atribuire</w:t>
      </w:r>
    </w:p>
    <w:p w:rsidR="00F33F6A" w:rsidRPr="0096201F" w:rsidRDefault="00F33F6A" w:rsidP="00F33F6A">
      <w:pPr>
        <w:spacing w:before="100" w:beforeAutospacing="1" w:after="100" w:afterAutospacing="1" w:line="240" w:lineRule="auto"/>
        <w:rPr>
          <w:rFonts w:ascii="Times New Roman" w:eastAsia="Times New Roman" w:hAnsi="Times New Roman" w:cs="Times New Roman"/>
          <w:sz w:val="24"/>
          <w:szCs w:val="24"/>
        </w:rPr>
      </w:pPr>
    </w:p>
    <w:p w:rsidR="00F33F6A" w:rsidRPr="0096201F" w:rsidRDefault="00F33F6A" w:rsidP="00F33F6A">
      <w:pPr>
        <w:spacing w:before="100" w:beforeAutospacing="1" w:after="100" w:afterAutospacing="1" w:line="240" w:lineRule="auto"/>
        <w:rPr>
          <w:rFonts w:ascii="Times New Roman" w:eastAsia="Times New Roman" w:hAnsi="Times New Roman" w:cs="Times New Roman"/>
          <w:sz w:val="24"/>
          <w:szCs w:val="24"/>
        </w:rPr>
      </w:pPr>
    </w:p>
    <w:p w:rsidR="00F33F6A" w:rsidRPr="0096201F" w:rsidRDefault="00F33F6A" w:rsidP="00F33F6A">
      <w:pPr>
        <w:spacing w:before="100" w:beforeAutospacing="1" w:after="100" w:afterAutospacing="1" w:line="240" w:lineRule="auto"/>
        <w:rPr>
          <w:rFonts w:ascii="Times New Roman" w:eastAsia="Times New Roman" w:hAnsi="Times New Roman" w:cs="Times New Roman"/>
          <w:sz w:val="24"/>
          <w:szCs w:val="24"/>
        </w:rPr>
      </w:pPr>
    </w:p>
    <w:p w:rsidR="00F33F6A" w:rsidRPr="0096201F" w:rsidRDefault="00F33F6A" w:rsidP="00F33F6A">
      <w:pPr>
        <w:shd w:val="clear" w:color="auto" w:fill="FFFFFF"/>
        <w:spacing w:after="208" w:line="240" w:lineRule="auto"/>
        <w:jc w:val="both"/>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Număr total de burse:</w:t>
      </w:r>
    </w:p>
    <w:p w:rsidR="00F33F6A" w:rsidRPr="0096201F" w:rsidRDefault="00F33F6A" w:rsidP="00F33F6A">
      <w:pPr>
        <w:shd w:val="clear" w:color="auto" w:fill="FFFFFF"/>
        <w:spacing w:after="208" w:line="240" w:lineRule="auto"/>
        <w:jc w:val="both"/>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Grad I         – 10 burse</w:t>
      </w:r>
    </w:p>
    <w:p w:rsidR="00F33F6A" w:rsidRPr="0096201F" w:rsidRDefault="00F33F6A" w:rsidP="00F33F6A">
      <w:pPr>
        <w:shd w:val="clear" w:color="auto" w:fill="FFFFFF"/>
        <w:spacing w:after="208" w:line="240" w:lineRule="auto"/>
        <w:jc w:val="both"/>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Grad II        – 14 burse</w:t>
      </w:r>
    </w:p>
    <w:p w:rsidR="00F33F6A" w:rsidRPr="0096201F" w:rsidRDefault="00F33F6A" w:rsidP="00F33F6A">
      <w:pPr>
        <w:shd w:val="clear" w:color="auto" w:fill="FFFFFF"/>
        <w:spacing w:after="208" w:line="240" w:lineRule="auto"/>
        <w:jc w:val="both"/>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Grad III      – 18 burse</w:t>
      </w:r>
    </w:p>
    <w:p w:rsidR="00F33F6A" w:rsidRPr="0096201F" w:rsidRDefault="00F33F6A" w:rsidP="00F33F6A">
      <w:pPr>
        <w:shd w:val="clear" w:color="auto" w:fill="FFFFFF"/>
        <w:spacing w:after="208" w:line="240" w:lineRule="auto"/>
        <w:jc w:val="both"/>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Grad IV      – 30 burse</w:t>
      </w:r>
    </w:p>
    <w:p w:rsidR="00F33F6A" w:rsidRPr="0096201F" w:rsidRDefault="00F33F6A" w:rsidP="00F33F6A">
      <w:pPr>
        <w:shd w:val="clear" w:color="auto" w:fill="FFFFFF"/>
        <w:spacing w:after="208" w:line="240" w:lineRule="auto"/>
        <w:jc w:val="both"/>
        <w:rPr>
          <w:rFonts w:ascii="Times New Roman" w:eastAsia="Times New Roman" w:hAnsi="Times New Roman" w:cs="Times New Roman"/>
          <w:sz w:val="24"/>
          <w:szCs w:val="24"/>
        </w:rPr>
      </w:pPr>
    </w:p>
    <w:p w:rsidR="00F33F6A" w:rsidRPr="0096201F" w:rsidRDefault="00F33F6A" w:rsidP="00F33F6A">
      <w:pPr>
        <w:shd w:val="clear" w:color="auto" w:fill="FFFFFF"/>
        <w:spacing w:after="208" w:line="240" w:lineRule="auto"/>
        <w:jc w:val="both"/>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Numărul total de burse din fiecare categorie se va împărți, având în vedere numărul de studenți din fiecare facultate, astfel:</w:t>
      </w:r>
    </w:p>
    <w:p w:rsidR="00F33F6A" w:rsidRPr="0096201F" w:rsidRDefault="00F33F6A" w:rsidP="00F33F6A">
      <w:pPr>
        <w:pStyle w:val="ListParagraph"/>
        <w:numPr>
          <w:ilvl w:val="0"/>
          <w:numId w:val="15"/>
        </w:numPr>
        <w:shd w:val="clear" w:color="auto" w:fill="FFFFFF"/>
        <w:spacing w:after="208" w:line="240" w:lineRule="auto"/>
        <w:jc w:val="both"/>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 xml:space="preserve">Facultatea de Medicină și Facultatea de Moașe și Asistență Medicală (asociație studențească: Societatea Studenților în Medicină din București) </w:t>
      </w:r>
      <w:r w:rsidR="00CE1721" w:rsidRPr="0096201F">
        <w:rPr>
          <w:rFonts w:ascii="Times New Roman" w:eastAsia="Times New Roman" w:hAnsi="Times New Roman" w:cs="Times New Roman"/>
          <w:sz w:val="24"/>
          <w:szCs w:val="24"/>
        </w:rPr>
        <w:t>–</w:t>
      </w:r>
      <w:r w:rsidRPr="0096201F">
        <w:rPr>
          <w:rFonts w:ascii="Times New Roman" w:eastAsia="Times New Roman" w:hAnsi="Times New Roman" w:cs="Times New Roman"/>
          <w:sz w:val="24"/>
          <w:szCs w:val="24"/>
        </w:rPr>
        <w:t xml:space="preserve"> </w:t>
      </w:r>
      <w:r w:rsidR="00CE1721" w:rsidRPr="0096201F">
        <w:rPr>
          <w:rFonts w:ascii="Times New Roman" w:eastAsia="Times New Roman" w:hAnsi="Times New Roman" w:cs="Times New Roman"/>
          <w:sz w:val="24"/>
          <w:szCs w:val="24"/>
        </w:rPr>
        <w:t>71% (58% - Facultatea de Medicină, 13% / FMAM)</w:t>
      </w:r>
    </w:p>
    <w:p w:rsidR="00F33F6A" w:rsidRPr="0096201F" w:rsidRDefault="00F33F6A" w:rsidP="00F33F6A">
      <w:pPr>
        <w:pStyle w:val="ListParagraph"/>
        <w:shd w:val="clear" w:color="auto" w:fill="FFFFFF"/>
        <w:spacing w:after="208" w:line="240" w:lineRule="auto"/>
        <w:jc w:val="both"/>
        <w:rPr>
          <w:rFonts w:ascii="Times New Roman" w:eastAsia="Times New Roman" w:hAnsi="Times New Roman" w:cs="Times New Roman"/>
          <w:sz w:val="24"/>
          <w:szCs w:val="24"/>
        </w:rPr>
      </w:pPr>
    </w:p>
    <w:p w:rsidR="00F33F6A" w:rsidRPr="0096201F" w:rsidRDefault="00F33F6A" w:rsidP="00F33F6A">
      <w:pPr>
        <w:pStyle w:val="ListParagraph"/>
        <w:numPr>
          <w:ilvl w:val="0"/>
          <w:numId w:val="15"/>
        </w:numPr>
        <w:shd w:val="clear" w:color="auto" w:fill="FFFFFF"/>
        <w:spacing w:after="208" w:line="240" w:lineRule="auto"/>
        <w:jc w:val="both"/>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 xml:space="preserve">Facultatea de Medicină Dentară (asociație studențească: Liga Studenților în Medicină Dentară din București) </w:t>
      </w:r>
      <w:r w:rsidR="00CE1721" w:rsidRPr="0096201F">
        <w:rPr>
          <w:rFonts w:ascii="Times New Roman" w:eastAsia="Times New Roman" w:hAnsi="Times New Roman" w:cs="Times New Roman"/>
          <w:sz w:val="24"/>
          <w:szCs w:val="24"/>
        </w:rPr>
        <w:t>–</w:t>
      </w:r>
      <w:r w:rsidRPr="0096201F">
        <w:rPr>
          <w:rFonts w:ascii="Times New Roman" w:eastAsia="Times New Roman" w:hAnsi="Times New Roman" w:cs="Times New Roman"/>
          <w:sz w:val="24"/>
          <w:szCs w:val="24"/>
        </w:rPr>
        <w:t xml:space="preserve"> </w:t>
      </w:r>
      <w:r w:rsidR="00CE1721" w:rsidRPr="0096201F">
        <w:rPr>
          <w:rFonts w:ascii="Times New Roman" w:eastAsia="Times New Roman" w:hAnsi="Times New Roman" w:cs="Times New Roman"/>
          <w:sz w:val="24"/>
          <w:szCs w:val="24"/>
        </w:rPr>
        <w:t>16%</w:t>
      </w:r>
    </w:p>
    <w:p w:rsidR="00F33F6A" w:rsidRPr="0096201F" w:rsidRDefault="00F33F6A" w:rsidP="00F33F6A">
      <w:pPr>
        <w:pStyle w:val="ListParagraph"/>
        <w:rPr>
          <w:rFonts w:ascii="Times New Roman" w:eastAsia="Times New Roman" w:hAnsi="Times New Roman" w:cs="Times New Roman"/>
          <w:sz w:val="24"/>
          <w:szCs w:val="24"/>
        </w:rPr>
      </w:pPr>
    </w:p>
    <w:p w:rsidR="00F33F6A" w:rsidRPr="0096201F" w:rsidRDefault="00F33F6A" w:rsidP="00F33F6A">
      <w:pPr>
        <w:pStyle w:val="ListParagraph"/>
        <w:numPr>
          <w:ilvl w:val="0"/>
          <w:numId w:val="15"/>
        </w:numPr>
        <w:shd w:val="clear" w:color="auto" w:fill="FFFFFF"/>
        <w:spacing w:after="208" w:line="240" w:lineRule="auto"/>
        <w:jc w:val="both"/>
        <w:rPr>
          <w:rFonts w:ascii="Times New Roman" w:eastAsia="Times New Roman" w:hAnsi="Times New Roman" w:cs="Times New Roman"/>
          <w:sz w:val="24"/>
          <w:szCs w:val="24"/>
        </w:rPr>
      </w:pPr>
      <w:r w:rsidRPr="0096201F">
        <w:rPr>
          <w:rFonts w:ascii="Times New Roman" w:eastAsia="Times New Roman" w:hAnsi="Times New Roman" w:cs="Times New Roman"/>
          <w:sz w:val="24"/>
          <w:szCs w:val="24"/>
        </w:rPr>
        <w:t xml:space="preserve">Facultatea de Farmacie (asociație studențească: Societatea Studenților Farmaciști din București) </w:t>
      </w:r>
      <w:r w:rsidR="00CE1721" w:rsidRPr="0096201F">
        <w:rPr>
          <w:rFonts w:ascii="Times New Roman" w:eastAsia="Times New Roman" w:hAnsi="Times New Roman" w:cs="Times New Roman"/>
          <w:sz w:val="24"/>
          <w:szCs w:val="24"/>
        </w:rPr>
        <w:t>–</w:t>
      </w:r>
      <w:r w:rsidRPr="0096201F">
        <w:rPr>
          <w:rFonts w:ascii="Times New Roman" w:eastAsia="Times New Roman" w:hAnsi="Times New Roman" w:cs="Times New Roman"/>
          <w:sz w:val="24"/>
          <w:szCs w:val="24"/>
        </w:rPr>
        <w:t xml:space="preserve"> </w:t>
      </w:r>
      <w:r w:rsidR="00CE1721" w:rsidRPr="0096201F">
        <w:rPr>
          <w:rFonts w:ascii="Times New Roman" w:eastAsia="Times New Roman" w:hAnsi="Times New Roman" w:cs="Times New Roman"/>
          <w:sz w:val="24"/>
          <w:szCs w:val="24"/>
        </w:rPr>
        <w:t>13%</w:t>
      </w:r>
    </w:p>
    <w:p w:rsidR="00F33F6A" w:rsidRPr="0096201F" w:rsidRDefault="00F33F6A" w:rsidP="00F33F6A"/>
    <w:p w:rsidR="001A607D" w:rsidRPr="0096201F" w:rsidRDefault="00E71555" w:rsidP="005C29E4">
      <w:pPr>
        <w:spacing w:line="240" w:lineRule="auto"/>
        <w:jc w:val="both"/>
        <w:rPr>
          <w:rFonts w:ascii="Times New Roman" w:hAnsi="Times New Roman" w:cs="Times New Roman"/>
          <w:sz w:val="24"/>
          <w:szCs w:val="24"/>
        </w:rPr>
      </w:pPr>
      <w:r w:rsidRPr="0096201F">
        <w:rPr>
          <w:rFonts w:ascii="Times New Roman" w:hAnsi="Times New Roman" w:cs="Times New Roman"/>
          <w:sz w:val="24"/>
          <w:szCs w:val="24"/>
        </w:rPr>
        <w:t xml:space="preserve">În cazul în care din partea unei facultăți nu sunt depuse și validate suficiente dosare pentru a îndeplini procentele menționate mai sus, bursele rămase se vor redistribui către facultățile rămase, dacă pentru acestea mai exista dosare de bursă valabile. </w:t>
      </w:r>
      <w:bookmarkEnd w:id="0"/>
    </w:p>
    <w:sectPr w:rsidR="001A607D" w:rsidRPr="0096201F" w:rsidSect="001A6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34E1C"/>
    <w:multiLevelType w:val="multilevel"/>
    <w:tmpl w:val="BFEE8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C50F0"/>
    <w:multiLevelType w:val="multilevel"/>
    <w:tmpl w:val="75AEF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E6FC9"/>
    <w:multiLevelType w:val="hybridMultilevel"/>
    <w:tmpl w:val="6104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B15D9"/>
    <w:multiLevelType w:val="hybridMultilevel"/>
    <w:tmpl w:val="93ACA938"/>
    <w:lvl w:ilvl="0" w:tplc="05EEC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1653ED"/>
    <w:multiLevelType w:val="multilevel"/>
    <w:tmpl w:val="DE7E3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3A05AA"/>
    <w:multiLevelType w:val="multilevel"/>
    <w:tmpl w:val="1772B410"/>
    <w:lvl w:ilvl="0">
      <w:start w:val="1"/>
      <w:numFmt w:val="decimal"/>
      <w:lvlText w:val="%1."/>
      <w:lvlJc w:val="left"/>
      <w:pPr>
        <w:tabs>
          <w:tab w:val="num" w:pos="804"/>
        </w:tabs>
        <w:ind w:left="804" w:hanging="360"/>
      </w:pPr>
    </w:lvl>
    <w:lvl w:ilvl="1" w:tentative="1">
      <w:start w:val="1"/>
      <w:numFmt w:val="decimal"/>
      <w:lvlText w:val="%2."/>
      <w:lvlJc w:val="left"/>
      <w:pPr>
        <w:tabs>
          <w:tab w:val="num" w:pos="1524"/>
        </w:tabs>
        <w:ind w:left="1524" w:hanging="360"/>
      </w:pPr>
    </w:lvl>
    <w:lvl w:ilvl="2" w:tentative="1">
      <w:start w:val="1"/>
      <w:numFmt w:val="decimal"/>
      <w:lvlText w:val="%3."/>
      <w:lvlJc w:val="left"/>
      <w:pPr>
        <w:tabs>
          <w:tab w:val="num" w:pos="2244"/>
        </w:tabs>
        <w:ind w:left="2244" w:hanging="360"/>
      </w:pPr>
    </w:lvl>
    <w:lvl w:ilvl="3" w:tentative="1">
      <w:start w:val="1"/>
      <w:numFmt w:val="decimal"/>
      <w:lvlText w:val="%4."/>
      <w:lvlJc w:val="left"/>
      <w:pPr>
        <w:tabs>
          <w:tab w:val="num" w:pos="2964"/>
        </w:tabs>
        <w:ind w:left="2964" w:hanging="360"/>
      </w:pPr>
    </w:lvl>
    <w:lvl w:ilvl="4" w:tentative="1">
      <w:start w:val="1"/>
      <w:numFmt w:val="decimal"/>
      <w:lvlText w:val="%5."/>
      <w:lvlJc w:val="left"/>
      <w:pPr>
        <w:tabs>
          <w:tab w:val="num" w:pos="3684"/>
        </w:tabs>
        <w:ind w:left="3684" w:hanging="360"/>
      </w:pPr>
    </w:lvl>
    <w:lvl w:ilvl="5" w:tentative="1">
      <w:start w:val="1"/>
      <w:numFmt w:val="decimal"/>
      <w:lvlText w:val="%6."/>
      <w:lvlJc w:val="left"/>
      <w:pPr>
        <w:tabs>
          <w:tab w:val="num" w:pos="4404"/>
        </w:tabs>
        <w:ind w:left="4404" w:hanging="360"/>
      </w:pPr>
    </w:lvl>
    <w:lvl w:ilvl="6" w:tentative="1">
      <w:start w:val="1"/>
      <w:numFmt w:val="decimal"/>
      <w:lvlText w:val="%7."/>
      <w:lvlJc w:val="left"/>
      <w:pPr>
        <w:tabs>
          <w:tab w:val="num" w:pos="5124"/>
        </w:tabs>
        <w:ind w:left="5124" w:hanging="360"/>
      </w:pPr>
    </w:lvl>
    <w:lvl w:ilvl="7" w:tentative="1">
      <w:start w:val="1"/>
      <w:numFmt w:val="decimal"/>
      <w:lvlText w:val="%8."/>
      <w:lvlJc w:val="left"/>
      <w:pPr>
        <w:tabs>
          <w:tab w:val="num" w:pos="5844"/>
        </w:tabs>
        <w:ind w:left="5844" w:hanging="360"/>
      </w:pPr>
    </w:lvl>
    <w:lvl w:ilvl="8" w:tentative="1">
      <w:start w:val="1"/>
      <w:numFmt w:val="decimal"/>
      <w:lvlText w:val="%9."/>
      <w:lvlJc w:val="left"/>
      <w:pPr>
        <w:tabs>
          <w:tab w:val="num" w:pos="6564"/>
        </w:tabs>
        <w:ind w:left="6564" w:hanging="360"/>
      </w:pPr>
    </w:lvl>
  </w:abstractNum>
  <w:abstractNum w:abstractNumId="6" w15:restartNumberingAfterBreak="0">
    <w:nsid w:val="479A114B"/>
    <w:multiLevelType w:val="multilevel"/>
    <w:tmpl w:val="5F081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A6F4600"/>
    <w:multiLevelType w:val="hybridMultilevel"/>
    <w:tmpl w:val="7C08D2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A916CB7"/>
    <w:multiLevelType w:val="multilevel"/>
    <w:tmpl w:val="84260B18"/>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9" w15:restartNumberingAfterBreak="0">
    <w:nsid w:val="54243924"/>
    <w:multiLevelType w:val="hybridMultilevel"/>
    <w:tmpl w:val="0F5EDAA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1F0723E"/>
    <w:multiLevelType w:val="hybridMultilevel"/>
    <w:tmpl w:val="E9A4D10A"/>
    <w:lvl w:ilvl="0" w:tplc="A6A2244C">
      <w:start w:val="1"/>
      <w:numFmt w:val="upperRoman"/>
      <w:lvlText w:val="%1."/>
      <w:lvlJc w:val="left"/>
      <w:pPr>
        <w:ind w:left="1066" w:hanging="720"/>
      </w:pPr>
      <w:rPr>
        <w:rFonts w:hint="default"/>
        <w:b/>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1" w15:restartNumberingAfterBreak="0">
    <w:nsid w:val="62D3001F"/>
    <w:multiLevelType w:val="multilevel"/>
    <w:tmpl w:val="C8365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3365D8"/>
    <w:multiLevelType w:val="multilevel"/>
    <w:tmpl w:val="51C2E732"/>
    <w:lvl w:ilvl="0">
      <w:start w:val="1"/>
      <w:numFmt w:val="decimal"/>
      <w:lvlText w:val="%1."/>
      <w:lvlJc w:val="left"/>
      <w:pPr>
        <w:tabs>
          <w:tab w:val="num" w:pos="720"/>
        </w:tabs>
        <w:ind w:left="720" w:hanging="360"/>
      </w:pPr>
    </w:lvl>
    <w:lvl w:ilvl="1">
      <w:start w:val="4"/>
      <w:numFmt w:val="low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2319BD"/>
    <w:multiLevelType w:val="multilevel"/>
    <w:tmpl w:val="5BAA1BB8"/>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F75DD0"/>
    <w:multiLevelType w:val="multilevel"/>
    <w:tmpl w:val="82B8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4"/>
  </w:num>
  <w:num w:numId="3">
    <w:abstractNumId w:val="1"/>
  </w:num>
  <w:num w:numId="4">
    <w:abstractNumId w:val="12"/>
  </w:num>
  <w:num w:numId="5">
    <w:abstractNumId w:val="11"/>
  </w:num>
  <w:num w:numId="6">
    <w:abstractNumId w:val="0"/>
  </w:num>
  <w:num w:numId="7">
    <w:abstractNumId w:val="4"/>
  </w:num>
  <w:num w:numId="8">
    <w:abstractNumId w:val="5"/>
  </w:num>
  <w:num w:numId="9">
    <w:abstractNumId w:val="10"/>
  </w:num>
  <w:num w:numId="10">
    <w:abstractNumId w:val="2"/>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F6"/>
    <w:rsid w:val="000E123F"/>
    <w:rsid w:val="0016267D"/>
    <w:rsid w:val="001A607D"/>
    <w:rsid w:val="001D2091"/>
    <w:rsid w:val="00266AE9"/>
    <w:rsid w:val="00311240"/>
    <w:rsid w:val="00497CF6"/>
    <w:rsid w:val="0055207E"/>
    <w:rsid w:val="005C29E4"/>
    <w:rsid w:val="00626C9F"/>
    <w:rsid w:val="006F0562"/>
    <w:rsid w:val="00881439"/>
    <w:rsid w:val="0096201F"/>
    <w:rsid w:val="0097071C"/>
    <w:rsid w:val="009C0B28"/>
    <w:rsid w:val="00B30573"/>
    <w:rsid w:val="00B83EF7"/>
    <w:rsid w:val="00BA5C16"/>
    <w:rsid w:val="00C00F06"/>
    <w:rsid w:val="00C04087"/>
    <w:rsid w:val="00C30685"/>
    <w:rsid w:val="00CB4033"/>
    <w:rsid w:val="00CE1721"/>
    <w:rsid w:val="00D73F8D"/>
    <w:rsid w:val="00D94481"/>
    <w:rsid w:val="00DA29F0"/>
    <w:rsid w:val="00DF1B5D"/>
    <w:rsid w:val="00E22725"/>
    <w:rsid w:val="00E71555"/>
    <w:rsid w:val="00EE3D5F"/>
    <w:rsid w:val="00F30B0B"/>
    <w:rsid w:val="00F33F6A"/>
    <w:rsid w:val="00F81EAC"/>
    <w:rsid w:val="00FE6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073C2-A268-4726-82BF-DAF87CD0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07D"/>
  </w:style>
  <w:style w:type="paragraph" w:styleId="Heading2">
    <w:name w:val="heading 2"/>
    <w:basedOn w:val="Normal"/>
    <w:link w:val="Heading2Char"/>
    <w:uiPriority w:val="9"/>
    <w:qFormat/>
    <w:rsid w:val="00497C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7CF6"/>
    <w:rPr>
      <w:rFonts w:ascii="Times New Roman" w:eastAsia="Times New Roman" w:hAnsi="Times New Roman" w:cs="Times New Roman"/>
      <w:b/>
      <w:bCs/>
      <w:sz w:val="36"/>
      <w:szCs w:val="36"/>
    </w:rPr>
  </w:style>
  <w:style w:type="character" w:styleId="Emphasis">
    <w:name w:val="Emphasis"/>
    <w:basedOn w:val="DefaultParagraphFont"/>
    <w:uiPriority w:val="20"/>
    <w:qFormat/>
    <w:rsid w:val="00497CF6"/>
    <w:rPr>
      <w:i/>
      <w:iCs/>
    </w:rPr>
  </w:style>
  <w:style w:type="paragraph" w:styleId="NormalWeb">
    <w:name w:val="Normal (Web)"/>
    <w:basedOn w:val="Normal"/>
    <w:uiPriority w:val="99"/>
    <w:semiHidden/>
    <w:unhideWhenUsed/>
    <w:rsid w:val="00497C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7CF6"/>
    <w:rPr>
      <w:b/>
      <w:bCs/>
    </w:rPr>
  </w:style>
  <w:style w:type="character" w:customStyle="1" w:styleId="apple-converted-space">
    <w:name w:val="apple-converted-space"/>
    <w:basedOn w:val="DefaultParagraphFont"/>
    <w:rsid w:val="00497CF6"/>
  </w:style>
  <w:style w:type="character" w:styleId="Hyperlink">
    <w:name w:val="Hyperlink"/>
    <w:basedOn w:val="DefaultParagraphFont"/>
    <w:uiPriority w:val="99"/>
    <w:unhideWhenUsed/>
    <w:rsid w:val="00497CF6"/>
    <w:rPr>
      <w:color w:val="0000FF"/>
      <w:u w:val="single"/>
    </w:rPr>
  </w:style>
  <w:style w:type="paragraph" w:styleId="ListParagraph">
    <w:name w:val="List Paragraph"/>
    <w:basedOn w:val="Normal"/>
    <w:uiPriority w:val="34"/>
    <w:qFormat/>
    <w:rsid w:val="00881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29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mfcd.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mfcd.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763CD-81D6-4D6D-B0BB-F222D738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1956</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RePack by Diakov</cp:lastModifiedBy>
  <cp:revision>2</cp:revision>
  <cp:lastPrinted>2017-10-30T10:21:00Z</cp:lastPrinted>
  <dcterms:created xsi:type="dcterms:W3CDTF">2018-07-18T08:37:00Z</dcterms:created>
  <dcterms:modified xsi:type="dcterms:W3CDTF">2018-07-18T08:37:00Z</dcterms:modified>
</cp:coreProperties>
</file>